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AC7528" w:rsidRPr="00A502E1" w:rsidRDefault="00CE3260" w:rsidP="001B4172">
      <w:pPr>
        <w:tabs>
          <w:tab w:val="left" w:pos="567"/>
        </w:tabs>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 xml:space="preserve">ЛОТ №1: Поставка </w:t>
      </w:r>
      <w:r w:rsidR="00AC7528" w:rsidRPr="00A502E1">
        <w:rPr>
          <w:rFonts w:ascii="Times New Roman" w:eastAsia="Calibri" w:hAnsi="Times New Roman" w:cs="Times New Roman"/>
          <w:b/>
          <w:sz w:val="20"/>
          <w:szCs w:val="20"/>
        </w:rPr>
        <w:t xml:space="preserve">ангиографического расходного материала для нужд ООО «Медсервис» </w:t>
      </w: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Pr="00A502E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101C2D" w:rsidRPr="00A502E1" w:rsidRDefault="00101C2D" w:rsidP="00AC7528">
      <w:pPr>
        <w:tabs>
          <w:tab w:val="left" w:pos="1418"/>
        </w:tabs>
        <w:spacing w:after="0" w:line="240" w:lineRule="auto"/>
        <w:rPr>
          <w:rFonts w:ascii="Times New Roman" w:eastAsia="Times New Roman" w:hAnsi="Times New Roman" w:cs="Times New Roman"/>
          <w:b/>
          <w:bCs/>
          <w:sz w:val="20"/>
          <w:szCs w:val="20"/>
          <w:lang w:eastAsia="ru-RU"/>
        </w:rPr>
      </w:pPr>
    </w:p>
    <w:p w:rsidR="00CE3260"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CE3260">
        <w:rPr>
          <w:rFonts w:ascii="Times New Roman" w:eastAsia="Times New Roman" w:hAnsi="Times New Roman" w:cs="Times New Roman"/>
          <w:b/>
          <w:bCs/>
          <w:sz w:val="20"/>
          <w:szCs w:val="20"/>
          <w:lang w:eastAsia="ru-RU"/>
        </w:rPr>
        <w:t>Объем и характеристики поставляемого товара:</w:t>
      </w:r>
    </w:p>
    <w:tbl>
      <w:tblPr>
        <w:tblW w:w="15911" w:type="dxa"/>
        <w:tblInd w:w="-572" w:type="dxa"/>
        <w:tblLayout w:type="fixed"/>
        <w:tblCellMar>
          <w:left w:w="30" w:type="dxa"/>
          <w:right w:w="30" w:type="dxa"/>
        </w:tblCellMar>
        <w:tblLook w:val="0000" w:firstRow="0" w:lastRow="0" w:firstColumn="0" w:lastColumn="0" w:noHBand="0" w:noVBand="0"/>
      </w:tblPr>
      <w:tblGrid>
        <w:gridCol w:w="709"/>
        <w:gridCol w:w="1843"/>
        <w:gridCol w:w="12616"/>
        <w:gridCol w:w="743"/>
      </w:tblGrid>
      <w:tr w:rsidR="0087271F" w:rsidRPr="00086001"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pStyle w:val="a3"/>
              <w:spacing w:after="0" w:line="240" w:lineRule="auto"/>
              <w:ind w:left="0"/>
              <w:jc w:val="center"/>
              <w:rPr>
                <w:rFonts w:ascii="Times New Roman" w:eastAsia="Calibri" w:hAnsi="Times New Roman" w:cs="Times New Roman"/>
                <w:b/>
                <w:sz w:val="20"/>
                <w:szCs w:val="20"/>
              </w:rPr>
            </w:pPr>
            <w:bookmarkStart w:id="0" w:name="_GoBack" w:colFirst="0" w:colLast="3"/>
            <w:r w:rsidRPr="00367384">
              <w:rPr>
                <w:rFonts w:ascii="Times New Roman" w:eastAsia="Calibri" w:hAnsi="Times New Roman" w:cs="Times New Roman"/>
                <w:b/>
                <w:sz w:val="20"/>
                <w:szCs w:val="20"/>
              </w:rPr>
              <w:t xml:space="preserve">№ </w:t>
            </w:r>
            <w:proofErr w:type="gramStart"/>
            <w:r w:rsidRPr="00367384">
              <w:rPr>
                <w:rFonts w:ascii="Times New Roman" w:eastAsia="Calibri" w:hAnsi="Times New Roman" w:cs="Times New Roman"/>
                <w:b/>
                <w:sz w:val="20"/>
                <w:szCs w:val="20"/>
              </w:rPr>
              <w:t>п</w:t>
            </w:r>
            <w:proofErr w:type="gramEnd"/>
            <w:r w:rsidRPr="00367384">
              <w:rPr>
                <w:rFonts w:ascii="Times New Roman" w:eastAsia="Calibri" w:hAnsi="Times New Roman" w:cs="Times New Roman"/>
                <w:b/>
                <w:sz w:val="20"/>
                <w:szCs w:val="20"/>
              </w:rPr>
              <w:t>/п</w:t>
            </w: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
                <w:sz w:val="20"/>
                <w:szCs w:val="20"/>
              </w:rPr>
            </w:pPr>
            <w:r w:rsidRPr="00367384">
              <w:rPr>
                <w:rFonts w:ascii="Times New Roman" w:eastAsia="Calibri" w:hAnsi="Times New Roman" w:cs="Times New Roman"/>
                <w:b/>
                <w:sz w:val="20"/>
                <w:szCs w:val="20"/>
              </w:rPr>
              <w:t>Наименование</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
                <w:sz w:val="20"/>
                <w:szCs w:val="20"/>
              </w:rPr>
            </w:pPr>
            <w:r w:rsidRPr="00367384">
              <w:rPr>
                <w:rFonts w:ascii="Times New Roman" w:eastAsia="Calibri" w:hAnsi="Times New Roman" w:cs="Times New Roman"/>
                <w:b/>
                <w:sz w:val="20"/>
                <w:szCs w:val="20"/>
              </w:rPr>
              <w:t>Техническое описание</w:t>
            </w:r>
          </w:p>
        </w:tc>
        <w:tc>
          <w:tcPr>
            <w:tcW w:w="7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
                <w:sz w:val="20"/>
                <w:szCs w:val="20"/>
              </w:rPr>
            </w:pPr>
            <w:r w:rsidRPr="00367384">
              <w:rPr>
                <w:rFonts w:ascii="Times New Roman" w:eastAsia="Calibri" w:hAnsi="Times New Roman" w:cs="Times New Roman"/>
                <w:b/>
                <w:sz w:val="20"/>
                <w:szCs w:val="20"/>
              </w:rPr>
              <w:t>Кол</w:t>
            </w:r>
            <w:r w:rsidRPr="00367384">
              <w:rPr>
                <w:rFonts w:ascii="Times New Roman" w:eastAsia="Calibri" w:hAnsi="Times New Roman" w:cs="Times New Roman"/>
                <w:b/>
                <w:sz w:val="20"/>
                <w:szCs w:val="20"/>
                <w:lang w:val="en-US"/>
              </w:rPr>
              <w:t>-</w:t>
            </w:r>
            <w:r w:rsidRPr="00367384">
              <w:rPr>
                <w:rFonts w:ascii="Times New Roman" w:eastAsia="Calibri" w:hAnsi="Times New Roman" w:cs="Times New Roman"/>
                <w:b/>
                <w:sz w:val="20"/>
                <w:szCs w:val="20"/>
              </w:rPr>
              <w:t xml:space="preserve">во, </w:t>
            </w:r>
            <w:proofErr w:type="gramStart"/>
            <w:r w:rsidRPr="00367384">
              <w:rPr>
                <w:rFonts w:ascii="Times New Roman" w:eastAsia="Calibri" w:hAnsi="Times New Roman" w:cs="Times New Roman"/>
                <w:b/>
                <w:sz w:val="20"/>
                <w:szCs w:val="20"/>
              </w:rPr>
              <w:t>шт</w:t>
            </w:r>
            <w:proofErr w:type="gramEnd"/>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Игла ангиографическая</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Игла металлическая пункционная без стилета с прозрачным хабом и Люеровским соединением. Обеспечивает чрезкожную пункцию сосудов для проведения диагностических и интервенционных инструментов. Диаметр иглы 18G. Внутренний просвет 0.038". Длина: 7 см (феморальная). Возможна поставка со съемными крылышками для обеспечения лучшего упора при пункции</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50</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Интродьюсер-порт для проведения диагностического и интервенционного инструментария в сосудистое русло в комплекте. Материал интродьюсера – рентгенконтрастный армированный полиэтиленовый пластик, силиконовое смазывающее покрытие  канюли, сосудистого дилятора и клапана, дистальный кончик рентгенконтрастный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Комплектация: интродьюсер, сосудистый дилятор, мини-проводник (двухсторонний, длина 70 см), пункционная игла. Цветовая кодировка размеров. Размеры: диаметр 5 F, длина 23 см.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10</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Cs/>
                <w:sz w:val="20"/>
                <w:szCs w:val="20"/>
              </w:rPr>
            </w:pPr>
            <w:r w:rsidRPr="00367384">
              <w:rPr>
                <w:rFonts w:ascii="Times New Roman" w:eastAsia="Calibri" w:hAnsi="Times New Roman" w:cs="Times New Roman"/>
                <w:sz w:val="20"/>
                <w:szCs w:val="20"/>
              </w:rPr>
              <w:t xml:space="preserve">Интродьюсер-порт для проведения диагностического и интервенционного инструментария в сосудистое русло.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w:t>
            </w:r>
            <w:r w:rsidRPr="00367384">
              <w:rPr>
                <w:rFonts w:ascii="Times New Roman" w:eastAsia="Calibri" w:hAnsi="Times New Roman" w:cs="Times New Roman"/>
                <w:sz w:val="20"/>
                <w:szCs w:val="20"/>
                <w:lang w:val="en-US"/>
              </w:rPr>
              <w:t>6</w:t>
            </w:r>
            <w:r w:rsidRPr="00367384">
              <w:rPr>
                <w:rFonts w:ascii="Times New Roman" w:eastAsia="Calibri" w:hAnsi="Times New Roman" w:cs="Times New Roman"/>
                <w:sz w:val="20"/>
                <w:szCs w:val="20"/>
              </w:rPr>
              <w:t xml:space="preserve"> F, длина 55 см.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7</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Интродьюсер-порт для проведения диагностического и интервенционного инструментария в сосудистое русло.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w:t>
            </w:r>
            <w:r w:rsidRPr="00367384">
              <w:rPr>
                <w:rFonts w:ascii="Times New Roman" w:eastAsia="Calibri" w:hAnsi="Times New Roman" w:cs="Times New Roman"/>
                <w:sz w:val="20"/>
                <w:szCs w:val="20"/>
                <w:lang w:val="en-US"/>
              </w:rPr>
              <w:t>8</w:t>
            </w:r>
            <w:r w:rsidRPr="00367384">
              <w:rPr>
                <w:rFonts w:ascii="Times New Roman" w:eastAsia="Calibri" w:hAnsi="Times New Roman" w:cs="Times New Roman"/>
                <w:sz w:val="20"/>
                <w:szCs w:val="20"/>
              </w:rPr>
              <w:t xml:space="preserve"> F, длина </w:t>
            </w:r>
            <w:r w:rsidRPr="00367384">
              <w:rPr>
                <w:rFonts w:ascii="Times New Roman" w:eastAsia="Calibri" w:hAnsi="Times New Roman" w:cs="Times New Roman"/>
                <w:sz w:val="20"/>
                <w:szCs w:val="20"/>
                <w:lang w:val="en-US"/>
              </w:rPr>
              <w:t>23</w:t>
            </w:r>
            <w:r w:rsidRPr="00367384">
              <w:rPr>
                <w:rFonts w:ascii="Times New Roman" w:eastAsia="Calibri" w:hAnsi="Times New Roman" w:cs="Times New Roman"/>
                <w:sz w:val="20"/>
                <w:szCs w:val="20"/>
              </w:rPr>
              <w:t xml:space="preserve"> см.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5</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Материал интродьюсера - рентгеноконтрастный пластик. Диаметр интродьюсера</w:t>
            </w:r>
            <w:r w:rsidRPr="00367384">
              <w:rPr>
                <w:rFonts w:ascii="Times New Roman" w:eastAsia="Calibri" w:hAnsi="Times New Roman" w:cs="Times New Roman"/>
                <w:sz w:val="20"/>
                <w:szCs w:val="20"/>
              </w:rPr>
              <w:tab/>
              <w:t>8 F. Тип кривизны Multipurpose. Длина интродьюсера</w:t>
            </w:r>
            <w:r w:rsidRPr="00367384">
              <w:rPr>
                <w:rFonts w:ascii="Times New Roman" w:eastAsia="Calibri" w:hAnsi="Times New Roman" w:cs="Times New Roman"/>
                <w:sz w:val="20"/>
                <w:szCs w:val="20"/>
              </w:rPr>
              <w:tab/>
              <w:t>62 см</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Канюля для подачи электрофизиологического раствора. </w:t>
            </w:r>
            <w:proofErr w:type="gramStart"/>
            <w:r w:rsidRPr="00367384">
              <w:rPr>
                <w:rFonts w:ascii="Times New Roman" w:eastAsia="Calibri" w:hAnsi="Times New Roman" w:cs="Times New Roman"/>
                <w:sz w:val="20"/>
                <w:szCs w:val="20"/>
              </w:rPr>
              <w:t>Предназначен</w:t>
            </w:r>
            <w:proofErr w:type="gramEnd"/>
            <w:r w:rsidRPr="00367384">
              <w:rPr>
                <w:rFonts w:ascii="Times New Roman" w:eastAsia="Calibri" w:hAnsi="Times New Roman" w:cs="Times New Roman"/>
                <w:sz w:val="20"/>
                <w:szCs w:val="20"/>
              </w:rPr>
              <w:t xml:space="preserve"> для однократного использования</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Материал интродьюсера</w:t>
            </w:r>
            <w:r w:rsidRPr="00367384">
              <w:rPr>
                <w:rFonts w:ascii="Times New Roman" w:eastAsia="Calibri" w:hAnsi="Times New Roman" w:cs="Times New Roman"/>
                <w:sz w:val="20"/>
                <w:szCs w:val="20"/>
              </w:rPr>
              <w:tab/>
              <w:t>Рентгеноконтрастный пластик. Диаметр интродьюсера</w:t>
            </w:r>
            <w:r w:rsidRPr="00367384">
              <w:rPr>
                <w:rFonts w:ascii="Times New Roman" w:eastAsia="Calibri" w:hAnsi="Times New Roman" w:cs="Times New Roman"/>
                <w:sz w:val="20"/>
                <w:szCs w:val="20"/>
              </w:rPr>
              <w:tab/>
              <w:t xml:space="preserve">8 F. Тип кривизны Multipurpose Short. Длина интродьюсера 62 см. Канюля для подачи электрофизиологического раствора. </w:t>
            </w:r>
            <w:proofErr w:type="gramStart"/>
            <w:r w:rsidRPr="00367384">
              <w:rPr>
                <w:rFonts w:ascii="Times New Roman" w:eastAsia="Calibri" w:hAnsi="Times New Roman" w:cs="Times New Roman"/>
                <w:sz w:val="20"/>
                <w:szCs w:val="20"/>
              </w:rPr>
              <w:t>Предназначен</w:t>
            </w:r>
            <w:proofErr w:type="gramEnd"/>
            <w:r w:rsidRPr="00367384">
              <w:rPr>
                <w:rFonts w:ascii="Times New Roman" w:eastAsia="Calibri" w:hAnsi="Times New Roman" w:cs="Times New Roman"/>
                <w:sz w:val="20"/>
                <w:szCs w:val="20"/>
              </w:rPr>
              <w:t xml:space="preserve"> для однократного использования.</w:t>
            </w:r>
            <w:r w:rsidRPr="00367384">
              <w:rPr>
                <w:rFonts w:ascii="Times New Roman" w:eastAsia="Calibri" w:hAnsi="Times New Roman" w:cs="Times New Roman"/>
                <w:sz w:val="20"/>
                <w:szCs w:val="20"/>
              </w:rPr>
              <w:tab/>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Интродьюсер, </w:t>
            </w:r>
            <w:proofErr w:type="gramStart"/>
            <w:r w:rsidRPr="00367384">
              <w:rPr>
                <w:rFonts w:ascii="Times New Roman" w:eastAsia="Calibri" w:hAnsi="Times New Roman" w:cs="Times New Roman"/>
                <w:sz w:val="20"/>
                <w:szCs w:val="20"/>
              </w:rPr>
              <w:t>предназначенный</w:t>
            </w:r>
            <w:proofErr w:type="gramEnd"/>
            <w:r w:rsidRPr="00367384">
              <w:rPr>
                <w:rFonts w:ascii="Times New Roman" w:eastAsia="Calibri" w:hAnsi="Times New Roman" w:cs="Times New Roman"/>
                <w:sz w:val="20"/>
                <w:szCs w:val="20"/>
              </w:rPr>
              <w:t xml:space="preserve"> для обеспечения канала для введения диагностических или эндоваскулярных устройств в сосудистую сеть и для минимизации потери крови, связанной с подобными вмешательствами. Интродьюсер представляет собой одноразовый гидрофильный катетер, который обеспечивает гибкий и гемостатический канал для введения эндоваскулярных устройств и для минимизации потери крови, связанной с процедурами на сосудах. Система состоит из 2 компонентов: дилататора и интродьюсера, совместимого с направляющим проводником диаметром 0,89 мм (0,035 дюймов). Дилататор рентгеноконтрастный и имеет гибкий конусовидный наконечник для облегчения атравматического проведения через сосудистую сеть. На дистальном конце ручки дилататора установлен охватывающий конический порт Люэра. Проксимальный конец ручки дилататора снабжен резьбой, чтобы позволять закрепить дилататор в корпусе уплотнения интродьюсера. Интродьюсер состоит из гидрофильного усиленного спиралью катетера, крепящегося к жесткому уплотнителю с гемостатическим клапаном. Содержит боковой по</w:t>
            </w:r>
            <w:proofErr w:type="gramStart"/>
            <w:r w:rsidRPr="00367384">
              <w:rPr>
                <w:rFonts w:ascii="Times New Roman" w:eastAsia="Calibri" w:hAnsi="Times New Roman" w:cs="Times New Roman"/>
                <w:sz w:val="20"/>
                <w:szCs w:val="20"/>
              </w:rPr>
              <w:t>рт с тр</w:t>
            </w:r>
            <w:proofErr w:type="gramEnd"/>
            <w:r w:rsidRPr="00367384">
              <w:rPr>
                <w:rFonts w:ascii="Times New Roman" w:eastAsia="Calibri" w:hAnsi="Times New Roman" w:cs="Times New Roman"/>
                <w:sz w:val="20"/>
                <w:szCs w:val="20"/>
              </w:rPr>
              <w:t>ехходовым клапаном. На дистальном конце интродьюсера имеется рентгеноконтрастная маркировочная полоска. В устройстве предусмотрено отверстие для шовной петли, чтобы обеспечивать крепления интродьюсера к пациенту, и разгрузочная муфта для предотвращения перекручивания катетера в месте его подсоединения к корпусу уплотнения. Диаметр 14</w:t>
            </w:r>
            <w:r w:rsidRPr="00367384">
              <w:rPr>
                <w:rFonts w:ascii="Times New Roman" w:eastAsia="Calibri" w:hAnsi="Times New Roman" w:cs="Times New Roman"/>
                <w:sz w:val="20"/>
                <w:szCs w:val="20"/>
                <w:lang w:val="en-US"/>
              </w:rPr>
              <w:t>F</w:t>
            </w:r>
            <w:r w:rsidRPr="00367384">
              <w:rPr>
                <w:rFonts w:ascii="Times New Roman" w:eastAsia="Calibri" w:hAnsi="Times New Roman" w:cs="Times New Roman"/>
                <w:sz w:val="20"/>
                <w:szCs w:val="20"/>
              </w:rPr>
              <w:t>, длина 28 см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2</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
                <w:sz w:val="20"/>
                <w:szCs w:val="20"/>
              </w:rPr>
            </w:pPr>
            <w:r w:rsidRPr="00367384">
              <w:rPr>
                <w:rFonts w:ascii="Times New Roman" w:eastAsia="Calibri" w:hAnsi="Times New Roman" w:cs="Times New Roman"/>
                <w:sz w:val="20"/>
                <w:szCs w:val="20"/>
              </w:rPr>
              <w:t xml:space="preserve">Баллонный катетер быстрой смены (RX) под 0.014" проводник длиной 143см. Проксимально однопросветный сегмент в виде </w:t>
            </w:r>
            <w:proofErr w:type="gramStart"/>
            <w:r w:rsidRPr="00367384">
              <w:rPr>
                <w:rFonts w:ascii="Times New Roman" w:eastAsia="Calibri" w:hAnsi="Times New Roman" w:cs="Times New Roman"/>
                <w:sz w:val="20"/>
                <w:szCs w:val="20"/>
              </w:rPr>
              <w:t>металлической</w:t>
            </w:r>
            <w:proofErr w:type="gramEnd"/>
            <w:r w:rsidRPr="00367384">
              <w:rPr>
                <w:rFonts w:ascii="Times New Roman" w:eastAsia="Calibri" w:hAnsi="Times New Roman" w:cs="Times New Roman"/>
                <w:sz w:val="20"/>
                <w:szCs w:val="2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1,2 мм, длина 15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3</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Баллонный катетер OTW  под 0.014" проводник длиной 143см. Проксимально однопросветный сегмент в виде </w:t>
            </w:r>
            <w:proofErr w:type="gramStart"/>
            <w:r w:rsidRPr="00367384">
              <w:rPr>
                <w:rFonts w:ascii="Times New Roman" w:eastAsia="Calibri" w:hAnsi="Times New Roman" w:cs="Times New Roman"/>
                <w:sz w:val="20"/>
                <w:szCs w:val="20"/>
              </w:rPr>
              <w:t>металлической</w:t>
            </w:r>
            <w:proofErr w:type="gramEnd"/>
            <w:r w:rsidRPr="00367384">
              <w:rPr>
                <w:rFonts w:ascii="Times New Roman" w:eastAsia="Calibri" w:hAnsi="Times New Roman" w:cs="Times New Roman"/>
                <w:sz w:val="20"/>
                <w:szCs w:val="2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1,2 мм, длина 20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5</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3,75 мм, длина 20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2</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4,0 мм, длина 20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2</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
                <w:sz w:val="20"/>
                <w:szCs w:val="20"/>
              </w:rPr>
            </w:pPr>
            <w:r w:rsidRPr="00367384">
              <w:rPr>
                <w:rFonts w:ascii="Times New Roman" w:eastAsia="Calibri" w:hAnsi="Times New Roman" w:cs="Times New Roman"/>
                <w:sz w:val="20"/>
                <w:szCs w:val="20"/>
              </w:rPr>
              <w:t xml:space="preserve">Баллонный катетер быстрой смены (RX) под 0.014" проводник длиной 143см. Проксимально однопросветный сегмент в виде </w:t>
            </w:r>
            <w:proofErr w:type="gramStart"/>
            <w:r w:rsidRPr="00367384">
              <w:rPr>
                <w:rFonts w:ascii="Times New Roman" w:eastAsia="Calibri" w:hAnsi="Times New Roman" w:cs="Times New Roman"/>
                <w:sz w:val="20"/>
                <w:szCs w:val="20"/>
              </w:rPr>
              <w:t>металлической</w:t>
            </w:r>
            <w:proofErr w:type="gramEnd"/>
            <w:r w:rsidRPr="00367384">
              <w:rPr>
                <w:rFonts w:ascii="Times New Roman" w:eastAsia="Calibri" w:hAnsi="Times New Roman" w:cs="Times New Roman"/>
                <w:sz w:val="20"/>
                <w:szCs w:val="2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4,5 мм, длина 8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3</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
                <w:sz w:val="20"/>
                <w:szCs w:val="20"/>
              </w:rPr>
            </w:pPr>
            <w:r w:rsidRPr="00367384">
              <w:rPr>
                <w:rFonts w:ascii="Times New Roman" w:eastAsia="Calibri" w:hAnsi="Times New Roman" w:cs="Times New Roman"/>
                <w:sz w:val="20"/>
                <w:szCs w:val="20"/>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367384">
              <w:rPr>
                <w:rFonts w:ascii="Times New Roman" w:eastAsia="Calibri" w:hAnsi="Times New Roman" w:cs="Times New Roman"/>
                <w:sz w:val="20"/>
                <w:szCs w:val="20"/>
              </w:rPr>
              <w:tab/>
              <w:t xml:space="preserve"> не более 3.2 F. Диаметр дистальной  шахты катетера </w:t>
            </w:r>
            <w:r w:rsidRPr="00367384">
              <w:rPr>
                <w:rFonts w:ascii="Times New Roman" w:eastAsia="Calibri" w:hAnsi="Times New Roman" w:cs="Times New Roman"/>
                <w:sz w:val="20"/>
                <w:szCs w:val="20"/>
              </w:rPr>
              <w:tab/>
              <w:t>не более 2.7 F. Номинальное давление не менее 12 атм. Давление разрыва не менее 18 атм. Ренгеноконтрастные маркеры наличие. Диаметр требуемого баллона 6,0 мм, длина 8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2</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дилятационный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
                <w:sz w:val="20"/>
                <w:szCs w:val="20"/>
              </w:rPr>
            </w:pPr>
            <w:r w:rsidRPr="00367384">
              <w:rPr>
                <w:rFonts w:ascii="Times New Roman" w:eastAsia="Calibri" w:hAnsi="Times New Roman" w:cs="Times New Roman"/>
                <w:sz w:val="20"/>
                <w:szCs w:val="20"/>
              </w:rPr>
              <w:t xml:space="preserve">Материал катетера – Duralyn. Маркеры длины баллона –1 дистальный маркер и 2 </w:t>
            </w:r>
            <w:proofErr w:type="gramStart"/>
            <w:r w:rsidRPr="00367384">
              <w:rPr>
                <w:rFonts w:ascii="Times New Roman" w:eastAsia="Calibri" w:hAnsi="Times New Roman" w:cs="Times New Roman"/>
                <w:sz w:val="20"/>
                <w:szCs w:val="20"/>
              </w:rPr>
              <w:t>проксимальных</w:t>
            </w:r>
            <w:proofErr w:type="gramEnd"/>
            <w:r w:rsidRPr="00367384">
              <w:rPr>
                <w:rFonts w:ascii="Times New Roman" w:eastAsia="Calibri" w:hAnsi="Times New Roman" w:cs="Times New Roman"/>
                <w:sz w:val="20"/>
                <w:szCs w:val="20"/>
              </w:rPr>
              <w:t xml:space="preserve">.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367384">
              <w:rPr>
                <w:rFonts w:ascii="Times New Roman" w:eastAsia="Calibri" w:hAnsi="Times New Roman" w:cs="Times New Roman"/>
                <w:sz w:val="20"/>
                <w:szCs w:val="20"/>
              </w:rPr>
              <w:t>атм</w:t>
            </w:r>
            <w:proofErr w:type="gramEnd"/>
            <w:r w:rsidRPr="00367384">
              <w:rPr>
                <w:rFonts w:ascii="Times New Roman" w:eastAsia="Calibri" w:hAnsi="Times New Roman" w:cs="Times New Roman"/>
                <w:sz w:val="20"/>
                <w:szCs w:val="20"/>
              </w:rPr>
              <w:t xml:space="preserve"> (Ø 2 - 4 mm );  Таблица соответствия в упаковке. Диаметр: 2.0 мм, длина   300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6</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дилятационный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
                <w:sz w:val="20"/>
                <w:szCs w:val="20"/>
              </w:rPr>
            </w:pPr>
            <w:r w:rsidRPr="00367384">
              <w:rPr>
                <w:rFonts w:ascii="Times New Roman" w:eastAsia="Calibri" w:hAnsi="Times New Roman" w:cs="Times New Roman"/>
                <w:sz w:val="20"/>
                <w:szCs w:val="20"/>
              </w:rPr>
              <w:t xml:space="preserve">Материал катетера – Duralyn. Маркеры длины баллона –1 дистальный маркер и 2 </w:t>
            </w:r>
            <w:proofErr w:type="gramStart"/>
            <w:r w:rsidRPr="00367384">
              <w:rPr>
                <w:rFonts w:ascii="Times New Roman" w:eastAsia="Calibri" w:hAnsi="Times New Roman" w:cs="Times New Roman"/>
                <w:sz w:val="20"/>
                <w:szCs w:val="20"/>
              </w:rPr>
              <w:t>проксимальных</w:t>
            </w:r>
            <w:proofErr w:type="gramEnd"/>
            <w:r w:rsidRPr="00367384">
              <w:rPr>
                <w:rFonts w:ascii="Times New Roman" w:eastAsia="Calibri" w:hAnsi="Times New Roman" w:cs="Times New Roman"/>
                <w:sz w:val="20"/>
                <w:szCs w:val="20"/>
              </w:rPr>
              <w:t xml:space="preserve">.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367384">
              <w:rPr>
                <w:rFonts w:ascii="Times New Roman" w:eastAsia="Calibri" w:hAnsi="Times New Roman" w:cs="Times New Roman"/>
                <w:sz w:val="20"/>
                <w:szCs w:val="20"/>
              </w:rPr>
              <w:t>атм</w:t>
            </w:r>
            <w:proofErr w:type="gramEnd"/>
            <w:r w:rsidRPr="00367384">
              <w:rPr>
                <w:rFonts w:ascii="Times New Roman" w:eastAsia="Calibri" w:hAnsi="Times New Roman" w:cs="Times New Roman"/>
                <w:sz w:val="20"/>
                <w:szCs w:val="20"/>
              </w:rPr>
              <w:t xml:space="preserve"> (Ø 2 - 4 mm );  Таблица соответствия в упаковке. Диаметр: 2.5 мм, длина   300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5</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дилятационный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Материал катетера – Duralyn. Маркеры длины баллона –1 дистальный маркер и 2 </w:t>
            </w:r>
            <w:proofErr w:type="gramStart"/>
            <w:r w:rsidRPr="00367384">
              <w:rPr>
                <w:rFonts w:ascii="Times New Roman" w:eastAsia="Calibri" w:hAnsi="Times New Roman" w:cs="Times New Roman"/>
                <w:sz w:val="20"/>
                <w:szCs w:val="20"/>
              </w:rPr>
              <w:t>проксимальных</w:t>
            </w:r>
            <w:proofErr w:type="gramEnd"/>
            <w:r w:rsidRPr="00367384">
              <w:rPr>
                <w:rFonts w:ascii="Times New Roman" w:eastAsia="Calibri" w:hAnsi="Times New Roman" w:cs="Times New Roman"/>
                <w:sz w:val="20"/>
                <w:szCs w:val="20"/>
              </w:rPr>
              <w:t xml:space="preserve">.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367384">
              <w:rPr>
                <w:rFonts w:ascii="Times New Roman" w:eastAsia="Calibri" w:hAnsi="Times New Roman" w:cs="Times New Roman"/>
                <w:sz w:val="20"/>
                <w:szCs w:val="20"/>
              </w:rPr>
              <w:t>атм</w:t>
            </w:r>
            <w:proofErr w:type="gramEnd"/>
            <w:r w:rsidRPr="00367384">
              <w:rPr>
                <w:rFonts w:ascii="Times New Roman" w:eastAsia="Calibri" w:hAnsi="Times New Roman" w:cs="Times New Roman"/>
                <w:sz w:val="20"/>
                <w:szCs w:val="20"/>
              </w:rPr>
              <w:t xml:space="preserve"> (Ø 2 - 4 mm );  Таблица соответствия в упаковке. Диаметр: 3.0 мм, длина   300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7</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дилятационный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Материал катетера – Duralyn. Маркеры длины баллона –1 дистальный маркер и 2 </w:t>
            </w:r>
            <w:proofErr w:type="gramStart"/>
            <w:r w:rsidRPr="00367384">
              <w:rPr>
                <w:rFonts w:ascii="Times New Roman" w:eastAsia="Calibri" w:hAnsi="Times New Roman" w:cs="Times New Roman"/>
                <w:sz w:val="20"/>
                <w:szCs w:val="20"/>
              </w:rPr>
              <w:t>проксимальных</w:t>
            </w:r>
            <w:proofErr w:type="gramEnd"/>
            <w:r w:rsidRPr="00367384">
              <w:rPr>
                <w:rFonts w:ascii="Times New Roman" w:eastAsia="Calibri" w:hAnsi="Times New Roman" w:cs="Times New Roman"/>
                <w:sz w:val="20"/>
                <w:szCs w:val="20"/>
              </w:rPr>
              <w:t xml:space="preserve">.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367384">
              <w:rPr>
                <w:rFonts w:ascii="Times New Roman" w:eastAsia="Calibri" w:hAnsi="Times New Roman" w:cs="Times New Roman"/>
                <w:sz w:val="20"/>
                <w:szCs w:val="20"/>
              </w:rPr>
              <w:t>атм</w:t>
            </w:r>
            <w:proofErr w:type="gramEnd"/>
            <w:r w:rsidRPr="00367384">
              <w:rPr>
                <w:rFonts w:ascii="Times New Roman" w:eastAsia="Calibri" w:hAnsi="Times New Roman" w:cs="Times New Roman"/>
                <w:sz w:val="20"/>
                <w:szCs w:val="20"/>
              </w:rPr>
              <w:t xml:space="preserve"> (Ø 2 - 4 mm );  Таблица соответствия в упаковке. Диаметр: 5 мм, длина   300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3</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
                <w:sz w:val="20"/>
                <w:szCs w:val="20"/>
              </w:rPr>
            </w:pPr>
            <w:r w:rsidRPr="00367384">
              <w:rPr>
                <w:rFonts w:ascii="Times New Roman" w:eastAsia="Calibri" w:hAnsi="Times New Roman"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sidRPr="00367384">
              <w:rPr>
                <w:rFonts w:ascii="Times New Roman" w:eastAsia="Calibri" w:hAnsi="Times New Roman" w:cs="Times New Roman"/>
                <w:sz w:val="20"/>
                <w:szCs w:val="20"/>
                <w:lang w:val="en-US"/>
              </w:rPr>
              <w:t>4</w:t>
            </w:r>
            <w:r w:rsidRPr="00367384">
              <w:rPr>
                <w:rFonts w:ascii="Times New Roman" w:eastAsia="Calibri" w:hAnsi="Times New Roman" w:cs="Times New Roman"/>
                <w:sz w:val="20"/>
                <w:szCs w:val="20"/>
              </w:rPr>
              <w:t xml:space="preserve"> мм, длина </w:t>
            </w:r>
            <w:r w:rsidRPr="00367384">
              <w:rPr>
                <w:rFonts w:ascii="Times New Roman" w:eastAsia="Calibri" w:hAnsi="Times New Roman" w:cs="Times New Roman"/>
                <w:sz w:val="20"/>
                <w:szCs w:val="20"/>
                <w:lang w:val="en-US"/>
              </w:rPr>
              <w:t>220</w:t>
            </w:r>
            <w:r w:rsidRPr="00367384">
              <w:rPr>
                <w:rFonts w:ascii="Times New Roman" w:eastAsia="Calibri" w:hAnsi="Times New Roman"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2</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
                <w:sz w:val="20"/>
                <w:szCs w:val="20"/>
              </w:rPr>
            </w:pPr>
            <w:r w:rsidRPr="00367384">
              <w:rPr>
                <w:rFonts w:ascii="Times New Roman" w:eastAsia="Calibri" w:hAnsi="Times New Roman"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sidRPr="00367384">
              <w:rPr>
                <w:rFonts w:ascii="Times New Roman" w:eastAsia="Calibri" w:hAnsi="Times New Roman" w:cs="Times New Roman"/>
                <w:sz w:val="20"/>
                <w:szCs w:val="20"/>
                <w:lang w:val="en-US"/>
              </w:rPr>
              <w:t>5</w:t>
            </w:r>
            <w:r w:rsidRPr="00367384">
              <w:rPr>
                <w:rFonts w:ascii="Times New Roman" w:eastAsia="Calibri" w:hAnsi="Times New Roman" w:cs="Times New Roman"/>
                <w:sz w:val="20"/>
                <w:szCs w:val="20"/>
              </w:rPr>
              <w:t xml:space="preserve"> мм, длина </w:t>
            </w:r>
            <w:r w:rsidRPr="00367384">
              <w:rPr>
                <w:rFonts w:ascii="Times New Roman" w:eastAsia="Calibri" w:hAnsi="Times New Roman" w:cs="Times New Roman"/>
                <w:sz w:val="20"/>
                <w:szCs w:val="20"/>
                <w:lang w:val="en-US"/>
              </w:rPr>
              <w:t>150</w:t>
            </w:r>
            <w:r w:rsidRPr="00367384">
              <w:rPr>
                <w:rFonts w:ascii="Times New Roman" w:eastAsia="Calibri" w:hAnsi="Times New Roman"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2</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
                <w:sz w:val="20"/>
                <w:szCs w:val="20"/>
              </w:rPr>
            </w:pPr>
            <w:r w:rsidRPr="00367384">
              <w:rPr>
                <w:rFonts w:ascii="Times New Roman" w:eastAsia="Calibri" w:hAnsi="Times New Roman" w:cs="Times New Roman"/>
                <w:sz w:val="20"/>
                <w:szCs w:val="20"/>
              </w:rPr>
              <w:t>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8 мм, длина 20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sidRPr="00367384">
              <w:rPr>
                <w:rFonts w:ascii="Times New Roman" w:eastAsia="Calibri" w:hAnsi="Times New Roman" w:cs="Times New Roman"/>
                <w:sz w:val="20"/>
                <w:szCs w:val="20"/>
                <w:lang w:val="en-US"/>
              </w:rPr>
              <w:t>8</w:t>
            </w:r>
            <w:r w:rsidRPr="00367384">
              <w:rPr>
                <w:rFonts w:ascii="Times New Roman" w:eastAsia="Calibri" w:hAnsi="Times New Roman" w:cs="Times New Roman"/>
                <w:sz w:val="20"/>
                <w:szCs w:val="20"/>
              </w:rPr>
              <w:t xml:space="preserve"> мм, длина </w:t>
            </w:r>
            <w:r w:rsidRPr="00367384">
              <w:rPr>
                <w:rFonts w:ascii="Times New Roman" w:eastAsia="Calibri" w:hAnsi="Times New Roman" w:cs="Times New Roman"/>
                <w:sz w:val="20"/>
                <w:szCs w:val="20"/>
                <w:lang w:val="en-US"/>
              </w:rPr>
              <w:t>40</w:t>
            </w:r>
            <w:r w:rsidRPr="00367384">
              <w:rPr>
                <w:rFonts w:ascii="Times New Roman" w:eastAsia="Calibri" w:hAnsi="Times New Roman"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 xml:space="preserve">Катетер баллонный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Дилятационный баллонный катетер ультравысокого давления для </w:t>
            </w:r>
            <w:proofErr w:type="gramStart"/>
            <w:r w:rsidRPr="00367384">
              <w:rPr>
                <w:rFonts w:ascii="Times New Roman" w:eastAsia="Calibri" w:hAnsi="Times New Roman" w:cs="Times New Roman"/>
                <w:sz w:val="20"/>
                <w:szCs w:val="20"/>
              </w:rPr>
              <w:t>периферической</w:t>
            </w:r>
            <w:proofErr w:type="gramEnd"/>
            <w:r w:rsidRPr="00367384">
              <w:rPr>
                <w:rFonts w:ascii="Times New Roman" w:eastAsia="Calibri" w:hAnsi="Times New Roman" w:cs="Times New Roman"/>
                <w:sz w:val="20"/>
                <w:szCs w:val="20"/>
              </w:rPr>
              <w:t xml:space="preserve"> ЧТА. </w:t>
            </w:r>
            <w:proofErr w:type="gramStart"/>
            <w:r w:rsidRPr="00367384">
              <w:rPr>
                <w:rFonts w:ascii="Times New Roman" w:eastAsia="Calibri" w:hAnsi="Times New Roman" w:cs="Times New Roman"/>
                <w:sz w:val="20"/>
                <w:szCs w:val="20"/>
              </w:rPr>
              <w:t>Предназначен</w:t>
            </w:r>
            <w:proofErr w:type="gramEnd"/>
            <w:r w:rsidRPr="00367384">
              <w:rPr>
                <w:rFonts w:ascii="Times New Roman" w:eastAsia="Calibri" w:hAnsi="Times New Roman" w:cs="Times New Roman"/>
                <w:sz w:val="20"/>
                <w:szCs w:val="20"/>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 </w:t>
            </w:r>
            <w:proofErr w:type="gramStart"/>
            <w:r w:rsidRPr="00367384">
              <w:rPr>
                <w:rFonts w:ascii="Times New Roman" w:eastAsia="Calibri" w:hAnsi="Times New Roman" w:cs="Times New Roman"/>
                <w:sz w:val="20"/>
                <w:szCs w:val="20"/>
              </w:rPr>
              <w:t>Показан</w:t>
            </w:r>
            <w:proofErr w:type="gramEnd"/>
            <w:r w:rsidRPr="00367384">
              <w:rPr>
                <w:rFonts w:ascii="Times New Roman" w:eastAsia="Calibri" w:hAnsi="Times New Roman" w:cs="Times New Roman"/>
                <w:sz w:val="20"/>
                <w:szCs w:val="20"/>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367384">
              <w:rPr>
                <w:rFonts w:ascii="Times New Roman" w:eastAsia="Calibri" w:hAnsi="Times New Roman" w:cs="Times New Roman"/>
                <w:sz w:val="20"/>
                <w:szCs w:val="20"/>
              </w:rPr>
              <w:tab/>
              <w:t xml:space="preserve">.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для правильного формирования складок перед повторным введением. Диаметр баллона 12 мм, длина баллона 40 </w:t>
            </w:r>
            <w:proofErr w:type="gramStart"/>
            <w:r w:rsidRPr="00367384">
              <w:rPr>
                <w:rFonts w:ascii="Times New Roman" w:eastAsia="Calibri" w:hAnsi="Times New Roman" w:cs="Times New Roman"/>
                <w:sz w:val="20"/>
                <w:szCs w:val="20"/>
              </w:rPr>
              <w:t>c</w:t>
            </w:r>
            <w:proofErr w:type="gramEnd"/>
            <w:r w:rsidRPr="00367384">
              <w:rPr>
                <w:rFonts w:ascii="Times New Roman" w:eastAsia="Calibri" w:hAnsi="Times New Roman" w:cs="Times New Roman"/>
                <w:sz w:val="20"/>
                <w:szCs w:val="20"/>
              </w:rPr>
              <w:t>м. Длина катетера не менее 75 см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4</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стента/стент-графта. Доступны изделия для установки при помощи проводника с несколькими просветами или однопросветные модели для быстрой замены. Некоторые модели могут включать микрохирургические лезвия (атеротомы) для надрезания бляшки. Это изделие для одноразового использования. Система доставки баллоного катетера - по проводнику (OTW). Баллонный катетер, доставляемый по проводнику. </w:t>
            </w:r>
            <w:proofErr w:type="gramStart"/>
            <w:r w:rsidRPr="00367384">
              <w:rPr>
                <w:rFonts w:ascii="Times New Roman" w:eastAsia="Calibri" w:hAnsi="Times New Roman" w:cs="Times New Roman"/>
                <w:sz w:val="20"/>
                <w:szCs w:val="20"/>
              </w:rPr>
              <w:t>Предназначен</w:t>
            </w:r>
            <w:proofErr w:type="gramEnd"/>
            <w:r w:rsidRPr="00367384">
              <w:rPr>
                <w:rFonts w:ascii="Times New Roman" w:eastAsia="Calibri" w:hAnsi="Times New Roman" w:cs="Times New Roman"/>
                <w:sz w:val="20"/>
                <w:szCs w:val="20"/>
              </w:rPr>
              <w:t xml:space="preserve"> для ЧТА стенозированных участков в бедренной, подвздошно-бедренной,  для лечения обструктивных поражений естественных или искусственных артериовенозных диализных фистул. </w:t>
            </w:r>
            <w:proofErr w:type="gramStart"/>
            <w:r w:rsidRPr="00367384">
              <w:rPr>
                <w:rFonts w:ascii="Times New Roman" w:eastAsia="Calibri" w:hAnsi="Times New Roman" w:cs="Times New Roman"/>
                <w:sz w:val="20"/>
                <w:szCs w:val="20"/>
              </w:rPr>
              <w:t>Показан</w:t>
            </w:r>
            <w:proofErr w:type="gramEnd"/>
            <w:r w:rsidRPr="00367384">
              <w:rPr>
                <w:rFonts w:ascii="Times New Roman" w:eastAsia="Calibri" w:hAnsi="Times New Roman" w:cs="Times New Roman"/>
                <w:sz w:val="20"/>
                <w:szCs w:val="20"/>
              </w:rPr>
              <w:t xml:space="preserve"> для постдилатации стент-графта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ультранекомплаенсный (ультранерастяжимый).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репозиционирования.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шафта коаксиальный. Рентгеноконтрастные маркеры на системе доставки, определяющие рабочую поверхность баллона. Количество рентгеноконтрастных маркеров, не менее 2. Материалмаркеров – платина. Атравматичный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интродьюссером,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Комплектация инструментом для повторного сворачивания баллона. Форма поставки - 1 штука в стерильной упаковке. Диаметр 1</w:t>
            </w:r>
            <w:r w:rsidRPr="00367384">
              <w:rPr>
                <w:rFonts w:ascii="Times New Roman" w:eastAsia="Calibri" w:hAnsi="Times New Roman" w:cs="Times New Roman"/>
                <w:sz w:val="20"/>
                <w:szCs w:val="20"/>
                <w:lang w:val="en-US"/>
              </w:rPr>
              <w:t>6</w:t>
            </w:r>
            <w:r w:rsidRPr="00367384">
              <w:rPr>
                <w:rFonts w:ascii="Times New Roman" w:eastAsia="Calibri" w:hAnsi="Times New Roman" w:cs="Times New Roman"/>
                <w:sz w:val="20"/>
                <w:szCs w:val="20"/>
              </w:rPr>
              <w:t xml:space="preserve"> мм, длина 60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6</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 xml:space="preserve">Стент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b/>
                <w:sz w:val="20"/>
                <w:szCs w:val="20"/>
              </w:rPr>
            </w:pPr>
            <w:r w:rsidRPr="00367384">
              <w:rPr>
                <w:rFonts w:ascii="Times New Roman" w:eastAsia="Calibri" w:hAnsi="Times New Roman" w:cs="Times New Roman"/>
                <w:sz w:val="20"/>
                <w:szCs w:val="20"/>
              </w:rPr>
              <w:t xml:space="preserve">Дизайн стента </w:t>
            </w:r>
            <w:r w:rsidRPr="00367384">
              <w:rPr>
                <w:rFonts w:ascii="Times New Roman" w:eastAsia="Calibri" w:hAnsi="Times New Roman" w:cs="Times New Roman"/>
                <w:sz w:val="20"/>
                <w:szCs w:val="20"/>
              </w:rPr>
              <w:tab/>
              <w:t>- конструкция стента из непрерывной проволоки, сформированной в  синусоиду. Материал стента</w:t>
            </w:r>
            <w:r w:rsidRPr="00367384">
              <w:rPr>
                <w:rFonts w:ascii="Times New Roman" w:eastAsia="Calibri" w:hAnsi="Times New Roman" w:cs="Times New Roman"/>
                <w:sz w:val="20"/>
                <w:szCs w:val="20"/>
              </w:rPr>
              <w:tab/>
              <w:t xml:space="preserve">Кобальт-хром (Co-Cr) с сердечником из </w:t>
            </w:r>
            <w:proofErr w:type="gramStart"/>
            <w:r w:rsidRPr="00367384">
              <w:rPr>
                <w:rFonts w:ascii="Times New Roman" w:eastAsia="Calibri" w:hAnsi="Times New Roman" w:cs="Times New Roman"/>
                <w:sz w:val="20"/>
                <w:szCs w:val="20"/>
              </w:rPr>
              <w:t>платино-иридиевого</w:t>
            </w:r>
            <w:proofErr w:type="gramEnd"/>
            <w:r w:rsidRPr="00367384">
              <w:rPr>
                <w:rFonts w:ascii="Times New Roman" w:eastAsia="Calibri" w:hAnsi="Times New Roman" w:cs="Times New Roman"/>
                <w:sz w:val="20"/>
                <w:szCs w:val="20"/>
              </w:rPr>
              <w:t xml:space="preserve"> сплава (Pt-Ir). Дизайн ячейки стента  открытый. Толщина стенок  0,091 мм для стентов.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w:t>
            </w:r>
            <w:proofErr w:type="gramStart"/>
            <w:r w:rsidRPr="00367384">
              <w:rPr>
                <w:rFonts w:ascii="Times New Roman" w:eastAsia="Calibri" w:hAnsi="Times New Roman" w:cs="Times New Roman"/>
                <w:sz w:val="20"/>
                <w:szCs w:val="20"/>
              </w:rPr>
              <w:t>мм</w:t>
            </w:r>
            <w:proofErr w:type="gramEnd"/>
            <w:r w:rsidRPr="00367384">
              <w:rPr>
                <w:rFonts w:ascii="Times New Roman" w:eastAsia="Calibri" w:hAnsi="Times New Roman" w:cs="Times New Roman"/>
                <w:sz w:val="20"/>
                <w:szCs w:val="20"/>
              </w:rPr>
              <w:t>². Толщина  полимера 6 мкм. Срок выделения препарата 180 дней. Совместим с проводниковым катетером 5</w:t>
            </w:r>
            <w:proofErr w:type="gramStart"/>
            <w:r w:rsidRPr="00367384">
              <w:rPr>
                <w:rFonts w:ascii="Times New Roman" w:eastAsia="Calibri" w:hAnsi="Times New Roman" w:cs="Times New Roman"/>
                <w:sz w:val="20"/>
                <w:szCs w:val="20"/>
              </w:rPr>
              <w:t xml:space="preserve"> Ф</w:t>
            </w:r>
            <w:proofErr w:type="gramEnd"/>
            <w:r w:rsidRPr="00367384">
              <w:rPr>
                <w:rFonts w:ascii="Times New Roman" w:eastAsia="Calibri" w:hAnsi="Times New Roman" w:cs="Times New Roman"/>
                <w:sz w:val="20"/>
                <w:szCs w:val="20"/>
              </w:rPr>
              <w:t>р. Диаметр: 5.0 мм. Длина: 12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 xml:space="preserve">Стент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Дизайн стента </w:t>
            </w:r>
            <w:r w:rsidRPr="00367384">
              <w:rPr>
                <w:rFonts w:ascii="Times New Roman" w:eastAsia="Calibri" w:hAnsi="Times New Roman" w:cs="Times New Roman"/>
                <w:sz w:val="20"/>
                <w:szCs w:val="20"/>
              </w:rPr>
              <w:tab/>
              <w:t>- конструкция стента из непрерывной проволоки, сформированной в  синусоиду. Материал стента</w:t>
            </w:r>
            <w:r w:rsidRPr="00367384">
              <w:rPr>
                <w:rFonts w:ascii="Times New Roman" w:eastAsia="Calibri" w:hAnsi="Times New Roman" w:cs="Times New Roman"/>
                <w:sz w:val="20"/>
                <w:szCs w:val="20"/>
              </w:rPr>
              <w:tab/>
              <w:t xml:space="preserve">Кобальт-хром (Co-Cr) с сердечником из </w:t>
            </w:r>
            <w:proofErr w:type="gramStart"/>
            <w:r w:rsidRPr="00367384">
              <w:rPr>
                <w:rFonts w:ascii="Times New Roman" w:eastAsia="Calibri" w:hAnsi="Times New Roman" w:cs="Times New Roman"/>
                <w:sz w:val="20"/>
                <w:szCs w:val="20"/>
              </w:rPr>
              <w:t>платино-иридиевого</w:t>
            </w:r>
            <w:proofErr w:type="gramEnd"/>
            <w:r w:rsidRPr="00367384">
              <w:rPr>
                <w:rFonts w:ascii="Times New Roman" w:eastAsia="Calibri" w:hAnsi="Times New Roman" w:cs="Times New Roman"/>
                <w:sz w:val="20"/>
                <w:szCs w:val="20"/>
              </w:rPr>
              <w:t xml:space="preserve"> сплава (Pt-Ir). Дизайн ячейки стента  открытый. Толщина стенок  0,091 мм для стентов.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w:t>
            </w:r>
            <w:proofErr w:type="gramStart"/>
            <w:r w:rsidRPr="00367384">
              <w:rPr>
                <w:rFonts w:ascii="Times New Roman" w:eastAsia="Calibri" w:hAnsi="Times New Roman" w:cs="Times New Roman"/>
                <w:sz w:val="20"/>
                <w:szCs w:val="20"/>
              </w:rPr>
              <w:t>мм</w:t>
            </w:r>
            <w:proofErr w:type="gramEnd"/>
            <w:r w:rsidRPr="00367384">
              <w:rPr>
                <w:rFonts w:ascii="Times New Roman" w:eastAsia="Calibri" w:hAnsi="Times New Roman" w:cs="Times New Roman"/>
                <w:sz w:val="20"/>
                <w:szCs w:val="20"/>
              </w:rPr>
              <w:t>². Толщина  полимера 6 мкм. Срок выделения препарата 180 дней. Совместим с проводниковым катетером 5</w:t>
            </w:r>
            <w:proofErr w:type="gramStart"/>
            <w:r w:rsidRPr="00367384">
              <w:rPr>
                <w:rFonts w:ascii="Times New Roman" w:eastAsia="Calibri" w:hAnsi="Times New Roman" w:cs="Times New Roman"/>
                <w:sz w:val="20"/>
                <w:szCs w:val="20"/>
              </w:rPr>
              <w:t xml:space="preserve"> Ф</w:t>
            </w:r>
            <w:proofErr w:type="gramEnd"/>
            <w:r w:rsidRPr="00367384">
              <w:rPr>
                <w:rFonts w:ascii="Times New Roman" w:eastAsia="Calibri" w:hAnsi="Times New Roman" w:cs="Times New Roman"/>
                <w:sz w:val="20"/>
                <w:szCs w:val="20"/>
              </w:rPr>
              <w:t>р. Диаметр: 5.0 мм. Длина: 18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Стент графт</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Стерильное не рассасывающееся трубчатое изделие, предназначенное для имплантации в коронарные артерии и для размещения на аортокоронарных сосудистых шунтах для увеличения диаметра просвета и блокирования эмболизирующих частиц. Это сетчатая структура, изготавливаемая из металла (например, нержавеющей стали), которая покрыта внешней трубчатой оболочкой (например, из конского перикарда). Изделие вводится и продвигается к месту имплантации с помощью баллонного катетера, который обеспечивает расширение устройства при накачивании баллона. Могут прилагаться одноразовые изделия, используемые для имплантации.</w:t>
            </w:r>
            <w:r w:rsidRPr="00367384">
              <w:rPr>
                <w:rFonts w:ascii="Times New Roman" w:eastAsia="Calibri" w:hAnsi="Times New Roman" w:cs="Times New Roman"/>
                <w:sz w:val="20"/>
                <w:szCs w:val="20"/>
              </w:rPr>
              <w:tab/>
              <w:t xml:space="preserve">Материал покрытия (оболочки) полиуретановая мембрана. Толщина покрытия (оболочки) 90 мкм. Материал стента кобальт </w:t>
            </w:r>
            <w:proofErr w:type="gramStart"/>
            <w:r w:rsidRPr="00367384">
              <w:rPr>
                <w:rFonts w:ascii="Times New Roman" w:eastAsia="Calibri" w:hAnsi="Times New Roman" w:cs="Times New Roman"/>
                <w:sz w:val="20"/>
                <w:szCs w:val="20"/>
              </w:rPr>
              <w:t>-х</w:t>
            </w:r>
            <w:proofErr w:type="gramEnd"/>
            <w:r w:rsidRPr="00367384">
              <w:rPr>
                <w:rFonts w:ascii="Times New Roman" w:eastAsia="Calibri" w:hAnsi="Times New Roman" w:cs="Times New Roman"/>
                <w:sz w:val="20"/>
                <w:szCs w:val="20"/>
              </w:rPr>
              <w:t>ромовый сплав. Наличие немедикаментозного покрытия - аморфный карбид кремния. Конструкция стента однослойная. Толщина страт</w:t>
            </w:r>
            <w:r w:rsidRPr="00367384">
              <w:rPr>
                <w:rFonts w:ascii="Times New Roman" w:eastAsia="Calibri" w:hAnsi="Times New Roman" w:cs="Times New Roman"/>
                <w:sz w:val="20"/>
                <w:szCs w:val="20"/>
              </w:rPr>
              <w:tab/>
              <w:t>не более 60 мкм. Номинальное давление</w:t>
            </w:r>
            <w:r w:rsidRPr="00367384">
              <w:rPr>
                <w:rFonts w:ascii="Times New Roman" w:eastAsia="Calibri" w:hAnsi="Times New Roman" w:cs="Times New Roman"/>
                <w:sz w:val="20"/>
                <w:szCs w:val="20"/>
              </w:rPr>
              <w:tab/>
              <w:t>не более 8 атм. Давление разрыва</w:t>
            </w:r>
            <w:r w:rsidRPr="00367384">
              <w:rPr>
                <w:rFonts w:ascii="Times New Roman" w:eastAsia="Calibri" w:hAnsi="Times New Roman" w:cs="Times New Roman"/>
                <w:sz w:val="20"/>
                <w:szCs w:val="20"/>
              </w:rPr>
              <w:tab/>
              <w:t>не более 16 атм. Система доставки баллонный катетер быстрой смены. Рабочая длина системы доставки</w:t>
            </w:r>
            <w:r w:rsidRPr="00367384">
              <w:rPr>
                <w:rFonts w:ascii="Times New Roman" w:eastAsia="Calibri" w:hAnsi="Times New Roman" w:cs="Times New Roman"/>
                <w:sz w:val="20"/>
                <w:szCs w:val="20"/>
              </w:rPr>
              <w:tab/>
              <w:t>не более 140 см. Диаметр проводника</w:t>
            </w:r>
            <w:r w:rsidRPr="00367384">
              <w:rPr>
                <w:rFonts w:ascii="Times New Roman" w:eastAsia="Calibri" w:hAnsi="Times New Roman" w:cs="Times New Roman"/>
                <w:sz w:val="20"/>
                <w:szCs w:val="20"/>
              </w:rPr>
              <w:tab/>
              <w:t xml:space="preserve"> не более 0,014 дюйм. Диаметр проводникового катетера, не более 5 Fr. Диаметр</w:t>
            </w:r>
            <w:r w:rsidRPr="00367384">
              <w:rPr>
                <w:rFonts w:ascii="Times New Roman" w:eastAsia="Calibri" w:hAnsi="Times New Roman" w:cs="Times New Roman"/>
                <w:sz w:val="20"/>
                <w:szCs w:val="20"/>
              </w:rPr>
              <w:tab/>
              <w:t xml:space="preserve"> 3,0 мм;  Длина 26 см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Стент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w:t>
            </w:r>
            <w:proofErr w:type="gramStart"/>
            <w:r w:rsidRPr="00367384">
              <w:rPr>
                <w:rFonts w:ascii="Times New Roman" w:eastAsia="Calibri" w:hAnsi="Times New Roman" w:cs="Times New Roman"/>
                <w:sz w:val="20"/>
                <w:szCs w:val="20"/>
              </w:rPr>
              <w:t xml:space="preserve"> ,</w:t>
            </w:r>
            <w:proofErr w:type="gramEnd"/>
            <w:r w:rsidRPr="00367384">
              <w:rPr>
                <w:rFonts w:ascii="Times New Roman" w:eastAsia="Calibri" w:hAnsi="Times New Roman" w:cs="Times New Roman"/>
                <w:sz w:val="20"/>
                <w:szCs w:val="20"/>
              </w:rPr>
              <w:t xml:space="preserve"> после реканализации тотальной окклюзии. Оно имплантируется с помощью специального инструмента, после чего оно самостоятельно расширяется после высвобождения. Изготовлено из металла [</w:t>
            </w:r>
            <w:proofErr w:type="gramStart"/>
            <w:r w:rsidRPr="00367384">
              <w:rPr>
                <w:rFonts w:ascii="Times New Roman" w:eastAsia="Calibri" w:hAnsi="Times New Roman" w:cs="Times New Roman"/>
                <w:sz w:val="20"/>
                <w:szCs w:val="20"/>
              </w:rPr>
              <w:t>никель-титанового</w:t>
            </w:r>
            <w:proofErr w:type="gramEnd"/>
            <w:r w:rsidRPr="00367384">
              <w:rPr>
                <w:rFonts w:ascii="Times New Roman" w:eastAsia="Calibri" w:hAnsi="Times New Roman" w:cs="Times New Roman"/>
                <w:sz w:val="20"/>
                <w:szCs w:val="20"/>
              </w:rPr>
              <w:t xml:space="preserve"> сплава (нитинола)] и представляет собой сетчатую структуру для поддержания постоянного кровотока через артерии. Дополнительные характеристики: Длина системы доставки 120 см. МРТ совместимость. Номинальный диаметр стента 5 мм. Общая длина стента 200 мм. Способ раскрытия – саморасширяемые. Тип ячейки – </w:t>
            </w:r>
            <w:proofErr w:type="gramStart"/>
            <w:r w:rsidRPr="00367384">
              <w:rPr>
                <w:rFonts w:ascii="Times New Roman" w:eastAsia="Calibri" w:hAnsi="Times New Roman" w:cs="Times New Roman"/>
                <w:sz w:val="20"/>
                <w:szCs w:val="20"/>
              </w:rPr>
              <w:t>закрытая</w:t>
            </w:r>
            <w:proofErr w:type="gramEnd"/>
            <w:r w:rsidRPr="00367384">
              <w:rPr>
                <w:rFonts w:ascii="Times New Roman" w:eastAsia="Calibri" w:hAnsi="Times New Roman" w:cs="Times New Roman"/>
                <w:sz w:val="20"/>
                <w:szCs w:val="20"/>
              </w:rPr>
              <w:t>. Структура стента представлена 6 парами спиралевидно плетеных нитиноловых проволок</w:t>
            </w:r>
            <w:proofErr w:type="gramStart"/>
            <w:r w:rsidRPr="00367384">
              <w:rPr>
                <w:rFonts w:ascii="Times New Roman" w:eastAsia="Calibri" w:hAnsi="Times New Roman" w:cs="Times New Roman"/>
                <w:sz w:val="20"/>
                <w:szCs w:val="20"/>
              </w:rPr>
              <w:t xml:space="preserve"> .</w:t>
            </w:r>
            <w:proofErr w:type="gramEnd"/>
            <w:r w:rsidRPr="00367384">
              <w:rPr>
                <w:rFonts w:ascii="Times New Roman" w:eastAsia="Calibri" w:hAnsi="Times New Roman" w:cs="Times New Roman"/>
                <w:sz w:val="20"/>
                <w:szCs w:val="20"/>
              </w:rPr>
              <w:t xml:space="preserve"> Среднее значение укорочения стента - 0.86%.  Тип системы доставки - Двухпросветный (over-the-wire) Дизайн шафта – коаксиальный, материал шафта - PEBAX в дистальной части, остальная часть шафта – нейлон. Гидрофильное покрытие шафта. Профиль системы доставки 2 мм. Совместимость с проводником 0.014 и 0.018 дюйма.</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Стент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w:t>
            </w:r>
            <w:proofErr w:type="gramStart"/>
            <w:r w:rsidRPr="00367384">
              <w:rPr>
                <w:rFonts w:ascii="Times New Roman" w:eastAsia="Calibri" w:hAnsi="Times New Roman" w:cs="Times New Roman"/>
                <w:sz w:val="20"/>
                <w:szCs w:val="20"/>
              </w:rPr>
              <w:t xml:space="preserve"> ,</w:t>
            </w:r>
            <w:proofErr w:type="gramEnd"/>
            <w:r w:rsidRPr="00367384">
              <w:rPr>
                <w:rFonts w:ascii="Times New Roman" w:eastAsia="Calibri" w:hAnsi="Times New Roman" w:cs="Times New Roman"/>
                <w:sz w:val="20"/>
                <w:szCs w:val="20"/>
              </w:rPr>
              <w:t xml:space="preserve"> после реканализации тотальной окклюзии. Оно имплантируется с помощью специального инструмента, после чего оно самостоятельно расширяется после высвобождения. Изготовлено из металла [</w:t>
            </w:r>
            <w:proofErr w:type="gramStart"/>
            <w:r w:rsidRPr="00367384">
              <w:rPr>
                <w:rFonts w:ascii="Times New Roman" w:eastAsia="Calibri" w:hAnsi="Times New Roman" w:cs="Times New Roman"/>
                <w:sz w:val="20"/>
                <w:szCs w:val="20"/>
              </w:rPr>
              <w:t>никель-титанового</w:t>
            </w:r>
            <w:proofErr w:type="gramEnd"/>
            <w:r w:rsidRPr="00367384">
              <w:rPr>
                <w:rFonts w:ascii="Times New Roman" w:eastAsia="Calibri" w:hAnsi="Times New Roman" w:cs="Times New Roman"/>
                <w:sz w:val="20"/>
                <w:szCs w:val="20"/>
              </w:rPr>
              <w:t xml:space="preserve"> сплава (нитинола)] и представляет собой сетчатую структуру для поддержания постоянного кровотока через артерии. Дополнительные характеристики: Длина системы доставки 120 см. МРТ совместимость. Номинальный диаметр стента 7,5 мм. Общая длина стента 100 мм. Способ раскрытия – саморасширяемые. Тип ячейки – </w:t>
            </w:r>
            <w:proofErr w:type="gramStart"/>
            <w:r w:rsidRPr="00367384">
              <w:rPr>
                <w:rFonts w:ascii="Times New Roman" w:eastAsia="Calibri" w:hAnsi="Times New Roman" w:cs="Times New Roman"/>
                <w:sz w:val="20"/>
                <w:szCs w:val="20"/>
              </w:rPr>
              <w:t>закрытая</w:t>
            </w:r>
            <w:proofErr w:type="gramEnd"/>
            <w:r w:rsidRPr="00367384">
              <w:rPr>
                <w:rFonts w:ascii="Times New Roman" w:eastAsia="Calibri" w:hAnsi="Times New Roman" w:cs="Times New Roman"/>
                <w:sz w:val="20"/>
                <w:szCs w:val="20"/>
              </w:rPr>
              <w:t>. Структура стента представлена 6 парами спиралевидно плетеных нитиноловых проволок</w:t>
            </w:r>
            <w:proofErr w:type="gramStart"/>
            <w:r w:rsidRPr="00367384">
              <w:rPr>
                <w:rFonts w:ascii="Times New Roman" w:eastAsia="Calibri" w:hAnsi="Times New Roman" w:cs="Times New Roman"/>
                <w:sz w:val="20"/>
                <w:szCs w:val="20"/>
              </w:rPr>
              <w:t xml:space="preserve"> .</w:t>
            </w:r>
            <w:proofErr w:type="gramEnd"/>
            <w:r w:rsidRPr="00367384">
              <w:rPr>
                <w:rFonts w:ascii="Times New Roman" w:eastAsia="Calibri" w:hAnsi="Times New Roman" w:cs="Times New Roman"/>
                <w:sz w:val="20"/>
                <w:szCs w:val="20"/>
              </w:rPr>
              <w:t xml:space="preserve"> Среднее значение укорочения стента - 0.86%.  Тип системы доставки - Двухпросветный (over-the-wire) Дизайн шафта – коаксиальный, материал шафта - PEBAX в дистальной части, остальная часть шафта – нейлон. Гидрофильное покрытие шафта. Профиль системы доставки 2 мм. Совместимость с проводником 0.014 и 0.018 дюйма.</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Стент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полностью замкнутый, 16 мостиков и 32 сегмента (по краям 36). </w:t>
            </w:r>
            <w:proofErr w:type="gramStart"/>
            <w:r w:rsidRPr="00367384">
              <w:rPr>
                <w:rFonts w:ascii="Times New Roman" w:eastAsia="Calibri" w:hAnsi="Times New Roman" w:cs="Times New Roman"/>
                <w:sz w:val="20"/>
                <w:szCs w:val="20"/>
              </w:rPr>
              <w:t>На дистальном крае 5 рентгенконтрастных танталовых маркеров, на проксимальном 4.</w:t>
            </w:r>
            <w:proofErr w:type="gramEnd"/>
            <w:r w:rsidRPr="00367384">
              <w:rPr>
                <w:rFonts w:ascii="Times New Roman" w:eastAsia="Calibri" w:hAnsi="Times New Roman" w:cs="Times New Roman"/>
                <w:sz w:val="20"/>
                <w:szCs w:val="20"/>
              </w:rPr>
              <w:t xml:space="preserve"> Соотношение металла к ткани в стентированном сегменте 10-15%. Материал системы доставки – внутренний шафт – полимерная трубка, дистально покрыта оплеткой из нержавеющей стали и переходит в рентгенконтрастный гибкий кончик, проксимально заключена в стальную трубку, внутренний слой покрывающего катетера – нейлон. На шафте есть рентгенконтрастный маркер (платина с 10% иридия), маркирующий длину стента после установки. Рабочая длина системы 120 см. Размеры: Система стентирования сосудов для бедренного и подколенного артериального сегмента д. 8 мм дл. 150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Стент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Стент саморасширяющийся периферический многоцелевой. Материал стента – </w:t>
            </w:r>
            <w:proofErr w:type="gramStart"/>
            <w:r w:rsidRPr="00367384">
              <w:rPr>
                <w:rFonts w:ascii="Times New Roman" w:eastAsia="Calibri" w:hAnsi="Times New Roman" w:cs="Times New Roman"/>
                <w:sz w:val="20"/>
                <w:szCs w:val="20"/>
              </w:rPr>
              <w:t>никеле-титановый</w:t>
            </w:r>
            <w:proofErr w:type="gramEnd"/>
            <w:r w:rsidRPr="00367384">
              <w:rPr>
                <w:rFonts w:ascii="Times New Roman" w:eastAsia="Calibri" w:hAnsi="Times New Roman" w:cs="Times New Roman"/>
                <w:sz w:val="20"/>
                <w:szCs w:val="20"/>
              </w:rPr>
              <w:t xml:space="preserve"> сплав. Дизайн стента – закрытая ячейка, площадь ячейки стента не более 1,08 мм</w:t>
            </w:r>
            <w:proofErr w:type="gramStart"/>
            <w:r w:rsidRPr="00367384">
              <w:rPr>
                <w:rFonts w:ascii="Times New Roman" w:eastAsia="Calibri" w:hAnsi="Times New Roman" w:cs="Times New Roman"/>
                <w:sz w:val="20"/>
                <w:szCs w:val="20"/>
              </w:rPr>
              <w:t>2</w:t>
            </w:r>
            <w:proofErr w:type="gramEnd"/>
            <w:r w:rsidRPr="00367384">
              <w:rPr>
                <w:rFonts w:ascii="Times New Roman" w:eastAsia="Calibri" w:hAnsi="Times New Roman" w:cs="Times New Roman"/>
                <w:sz w:val="20"/>
                <w:szCs w:val="20"/>
              </w:rPr>
              <w:t>. Тип доставляющей системы – монорельсовый. Два варианта рабочей длины системы доставки – 75 см. Наличие 3 рентгенконтрастных маркеров – проксимальный, дистальный и край покрывающего катетера. Возможность репозиционирования стента в процессе установки при высвобождении из системы доставки – не менее 87% длины стента, высвобожденной из системы доставки. Совестимость с интродьюсером: 10F. Совместим с проводником 0,035 дюйм. Диаметр требуемого стента: 16 мм, длина 60 мм</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Проводник периферический </w:t>
            </w:r>
          </w:p>
        </w:tc>
        <w:tc>
          <w:tcPr>
            <w:tcW w:w="12616" w:type="dxa"/>
            <w:tcBorders>
              <w:top w:val="single" w:sz="4" w:space="0" w:color="auto"/>
              <w:left w:val="single" w:sz="4" w:space="0" w:color="auto"/>
              <w:bottom w:val="single" w:sz="4" w:space="0" w:color="auto"/>
              <w:right w:val="single" w:sz="4" w:space="0" w:color="auto"/>
            </w:tcBorders>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Длинная тонкая стерильная проволока, предназначенная для чрескожного размещения в сердечной сосудистой ситеме (желудочках или коронарных сосудах) для функционирования в качестве проводника для введения, позиционирования и/или обеспечения работы изделий (например, катетера, отведения электрокардиостимулятора); также может использоваться в периферической сосудистой системе. Может изготавливаться из металла (например, нержавеющей стали, Нитинола) или полимера и/или стекломатериалов для обеспечения МРТ-совместимости, иметь или не иметь покрытие; доступны изделия с различными конструкциями дистального кончика. Используется в различных диагностических и интервенционных процедурах и может включать изделия для облегчения манипуляций (например, устройство для вращения проводника). Это изделие для одноразового использования.</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Диагностический периферический проводник для прохождения участков со сложной анатомией и поддержки доставляемости различных интервенционных устройств. Тело проводника состоит из двух нитиноловых частей с различными характеристиками, соединенными напрямую с использованием фирменной технологии. Проксимально – сверхплотная нитиноловая часть со спиральным PTFE покрытием, длиной:  235 см. Дистально – нитиноловая часть обычной плотности с  гидрофильным покрытием, длиной 25 см. Дистальный гибкий конусообразный кончик длиной:  50 мм. Форма кончика: </w:t>
            </w:r>
            <w:proofErr w:type="gramStart"/>
            <w:r w:rsidRPr="00367384">
              <w:rPr>
                <w:rFonts w:ascii="Times New Roman" w:eastAsia="Calibri" w:hAnsi="Times New Roman" w:cs="Times New Roman"/>
                <w:sz w:val="20"/>
                <w:szCs w:val="20"/>
              </w:rPr>
              <w:t>прямой</w:t>
            </w:r>
            <w:proofErr w:type="gramEnd"/>
            <w:r w:rsidRPr="00367384">
              <w:rPr>
                <w:rFonts w:ascii="Times New Roman" w:eastAsia="Calibri" w:hAnsi="Times New Roman" w:cs="Times New Roman"/>
                <w:sz w:val="20"/>
                <w:szCs w:val="20"/>
              </w:rPr>
              <w:t>. Общая длина проводника: 260 см.  Диаметр проводника: 0.035"</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3</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Проводник периферический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Длинная тонкая стерильная проволока, предназначенная для чрескожного размещения в периферических сосудах (не в сердце и не в центральной нервной системе) для функционирования в качестве проводника для введения изделий (например, катетеров). Изготавливается из металла (например, нержавеющей стали, Нитинола) с покрытием или без покрытия; доступны изделия с различными конфигурациями дистального конца. Изделие предназначено для использования в чрескожной ангиографии, ангиопластике, ротационной атерэктомии и тромбэктомии, для дренажа и в других диагностических и интервенционных процедурах. Может включать изделия для облегчения манипуляций (например, устройство для вращения проводника). Это изделие для одноразового использования. Назначение: интервенция периферических артерий. Материал внутреннего стержня проводника: Нитинол. Наружнее покрытие проводника: гидрофильное. Длина ренгенконтрастного дистального кончика проводника не менее 3 см.  проводник с прямым кончиком.  Диаметр проводника не менее 0.035 дюйма. Длина проводника 260 см. Устройство для вращения проводника - наличие</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5</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 xml:space="preserve">Проводник периферический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Гидрофильный 0.014" проводник длиной 300 см. Комбинированный сердечник из стали  повышенной эластичности в прокисмальном сегменте и с дистальным сегментом из о </w:t>
            </w:r>
            <w:proofErr w:type="gramStart"/>
            <w:r w:rsidRPr="00367384">
              <w:rPr>
                <w:rFonts w:ascii="Times New Roman" w:eastAsia="Calibri" w:hAnsi="Times New Roman" w:cs="Times New Roman"/>
                <w:sz w:val="20"/>
                <w:szCs w:val="20"/>
              </w:rPr>
              <w:t>никель-титанового</w:t>
            </w:r>
            <w:proofErr w:type="gramEnd"/>
            <w:r w:rsidRPr="00367384">
              <w:rPr>
                <w:rFonts w:ascii="Times New Roman" w:eastAsia="Calibri" w:hAnsi="Times New Roman" w:cs="Times New Roman"/>
                <w:sz w:val="20"/>
                <w:szCs w:val="20"/>
              </w:rPr>
              <w:t xml:space="preserve"> сплава с рентгеноконтрастной оплеткой 3см кончика. Параболический профиль сужения сердечника со сплющенной в виде лопатки вершиной без дополнительных вставок на конце. Полимерное покрытие дистальной части включая оплетку кончика длиной 28см</w:t>
            </w:r>
            <w:proofErr w:type="gramStart"/>
            <w:r w:rsidRPr="00367384">
              <w:rPr>
                <w:rFonts w:ascii="Times New Roman" w:eastAsia="Calibri" w:hAnsi="Times New Roman" w:cs="Times New Roman"/>
                <w:sz w:val="20"/>
                <w:szCs w:val="20"/>
              </w:rPr>
              <w:t>.Г</w:t>
            </w:r>
            <w:proofErr w:type="gramEnd"/>
            <w:r w:rsidRPr="00367384">
              <w:rPr>
                <w:rFonts w:ascii="Times New Roman" w:eastAsia="Calibri" w:hAnsi="Times New Roman" w:cs="Times New Roman"/>
                <w:sz w:val="20"/>
                <w:szCs w:val="20"/>
              </w:rPr>
              <w:t xml:space="preserve">идрофильное покрытие дистальных 41см. Форма кончика: </w:t>
            </w:r>
            <w:proofErr w:type="gramStart"/>
            <w:r w:rsidRPr="00367384">
              <w:rPr>
                <w:rFonts w:ascii="Times New Roman" w:eastAsia="Calibri" w:hAnsi="Times New Roman" w:cs="Times New Roman"/>
                <w:sz w:val="20"/>
                <w:szCs w:val="20"/>
              </w:rPr>
              <w:t>прямой</w:t>
            </w:r>
            <w:proofErr w:type="gramEnd"/>
            <w:r w:rsidRPr="00367384">
              <w:rPr>
                <w:rFonts w:ascii="Times New Roman" w:eastAsia="Calibri" w:hAnsi="Times New Roman" w:cs="Times New Roman"/>
                <w:sz w:val="20"/>
                <w:szCs w:val="20"/>
              </w:rPr>
              <w:t>. Жесткость кончика:  3.5г. Степень поддержки в дистальной части: повышенная</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20</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Проводник</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0.014" проводник длиной 300 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w:t>
            </w:r>
            <w:proofErr w:type="gramStart"/>
            <w:r w:rsidRPr="00367384">
              <w:rPr>
                <w:rFonts w:ascii="Times New Roman" w:eastAsia="Calibri" w:hAnsi="Times New Roman" w:cs="Times New Roman"/>
                <w:sz w:val="20"/>
                <w:szCs w:val="20"/>
              </w:rPr>
              <w:t>части</w:t>
            </w:r>
            <w:proofErr w:type="gramEnd"/>
            <w:r w:rsidRPr="00367384">
              <w:rPr>
                <w:rFonts w:ascii="Times New Roman" w:eastAsia="Calibri" w:hAnsi="Times New Roman" w:cs="Times New Roman"/>
                <w:sz w:val="20"/>
                <w:szCs w:val="20"/>
              </w:rPr>
              <w:t xml:space="preserve"> включая оплетку кончика. Гидрофильное покрытие дистальной части на основе полиэтиленоксида или поливинилпирролидона поверх </w:t>
            </w:r>
            <w:proofErr w:type="gramStart"/>
            <w:r w:rsidRPr="00367384">
              <w:rPr>
                <w:rFonts w:ascii="Times New Roman" w:eastAsia="Calibri" w:hAnsi="Times New Roman" w:cs="Times New Roman"/>
                <w:sz w:val="20"/>
                <w:szCs w:val="20"/>
              </w:rPr>
              <w:t>полимерного</w:t>
            </w:r>
            <w:proofErr w:type="gramEnd"/>
            <w:r w:rsidRPr="00367384">
              <w:rPr>
                <w:rFonts w:ascii="Times New Roman" w:eastAsia="Calibri" w:hAnsi="Times New Roman" w:cs="Times New Roman"/>
                <w:sz w:val="20"/>
                <w:szCs w:val="20"/>
              </w:rPr>
              <w:t>. Уровень поддержки в дистальной части:  средний (MS) - 14.3г Форма кончика: прямой, J-тип. Жесткость кончика: Е</w:t>
            </w:r>
            <w:proofErr w:type="gramStart"/>
            <w:r w:rsidRPr="00367384">
              <w:rPr>
                <w:rFonts w:ascii="Times New Roman" w:eastAsia="Calibri" w:hAnsi="Times New Roman" w:cs="Times New Roman"/>
                <w:sz w:val="20"/>
                <w:szCs w:val="20"/>
              </w:rPr>
              <w:t>S</w:t>
            </w:r>
            <w:proofErr w:type="gramEnd"/>
            <w:r w:rsidRPr="00367384">
              <w:rPr>
                <w:rFonts w:ascii="Times New Roman" w:eastAsia="Calibri" w:hAnsi="Times New Roman" w:cs="Times New Roman"/>
                <w:sz w:val="20"/>
                <w:szCs w:val="20"/>
              </w:rPr>
              <w:t xml:space="preserve"> - 1.2г</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5</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 xml:space="preserve">Проводник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Коронарный. Монолитный сердечник </w:t>
            </w:r>
            <w:proofErr w:type="gramStart"/>
            <w:r w:rsidRPr="00367384">
              <w:rPr>
                <w:rFonts w:ascii="Times New Roman" w:eastAsia="Calibri" w:hAnsi="Times New Roman" w:cs="Times New Roman"/>
                <w:sz w:val="20"/>
                <w:szCs w:val="20"/>
              </w:rPr>
              <w:t>от</w:t>
            </w:r>
            <w:proofErr w:type="gramEnd"/>
            <w:r w:rsidRPr="00367384">
              <w:rPr>
                <w:rFonts w:ascii="Times New Roman" w:eastAsia="Calibri" w:hAnsi="Times New Roman" w:cs="Times New Roman"/>
                <w:sz w:val="20"/>
                <w:szCs w:val="20"/>
              </w:rPr>
              <w:t xml:space="preserve"> проксимального до дистального кончика</w:t>
            </w:r>
            <w:r w:rsidRPr="00367384">
              <w:rPr>
                <w:rFonts w:ascii="Times New Roman" w:eastAsia="Calibri" w:hAnsi="Times New Roman" w:cs="Times New Roman"/>
                <w:sz w:val="20"/>
                <w:szCs w:val="20"/>
              </w:rPr>
              <w:tab/>
              <w:t xml:space="preserve">. Оплетка без дополнительных соединений. Покрытие проводника: PTFE (политетрафторэтилен). </w:t>
            </w:r>
            <w:proofErr w:type="gramStart"/>
            <w:r w:rsidRPr="00367384">
              <w:rPr>
                <w:rFonts w:ascii="Times New Roman" w:eastAsia="Calibri" w:hAnsi="Times New Roman" w:cs="Times New Roman"/>
                <w:sz w:val="20"/>
                <w:szCs w:val="20"/>
              </w:rPr>
              <w:t>Гидрофильное</w:t>
            </w:r>
            <w:proofErr w:type="gramEnd"/>
            <w:r w:rsidRPr="00367384">
              <w:rPr>
                <w:rFonts w:ascii="Times New Roman" w:eastAsia="Calibri" w:hAnsi="Times New Roman" w:cs="Times New Roman"/>
                <w:sz w:val="20"/>
                <w:szCs w:val="20"/>
              </w:rPr>
              <w:t xml:space="preserve"> полимерное покрытиею Протяженность гидрофильного покрытия не более 22 см. Рентгенконтрастный кончик. Длина рентгенконтрастного кончика не менее 3,0 см. Оплетка проводника. Длина оплетки</w:t>
            </w:r>
            <w:r w:rsidRPr="00367384">
              <w:rPr>
                <w:rFonts w:ascii="Times New Roman" w:eastAsia="Calibri" w:hAnsi="Times New Roman" w:cs="Times New Roman"/>
                <w:sz w:val="20"/>
                <w:szCs w:val="20"/>
              </w:rPr>
              <w:tab/>
              <w:t xml:space="preserve"> не более 12 см. Диаметр проводника</w:t>
            </w:r>
            <w:r w:rsidRPr="00367384">
              <w:rPr>
                <w:rFonts w:ascii="Times New Roman" w:eastAsia="Calibri" w:hAnsi="Times New Roman" w:cs="Times New Roman"/>
                <w:sz w:val="20"/>
                <w:szCs w:val="20"/>
              </w:rPr>
              <w:tab/>
              <w:t xml:space="preserve"> не более 0,014 дюйм. Длина проводника</w:t>
            </w:r>
            <w:r w:rsidRPr="00367384">
              <w:rPr>
                <w:rFonts w:ascii="Times New Roman" w:eastAsia="Calibri" w:hAnsi="Times New Roman" w:cs="Times New Roman"/>
                <w:sz w:val="20"/>
                <w:szCs w:val="20"/>
              </w:rPr>
              <w:tab/>
              <w:t>не более 180 см. Жесткость дистального кончика</w:t>
            </w:r>
            <w:r w:rsidRPr="00367384">
              <w:rPr>
                <w:rFonts w:ascii="Times New Roman" w:eastAsia="Calibri" w:hAnsi="Times New Roman" w:cs="Times New Roman"/>
                <w:sz w:val="20"/>
                <w:szCs w:val="20"/>
              </w:rPr>
              <w:tab/>
              <w:t xml:space="preserve">не более 1.0 грамм. Форма кончика </w:t>
            </w:r>
            <w:proofErr w:type="gramStart"/>
            <w:r w:rsidRPr="00367384">
              <w:rPr>
                <w:rFonts w:ascii="Times New Roman" w:eastAsia="Calibri" w:hAnsi="Times New Roman" w:cs="Times New Roman"/>
                <w:sz w:val="20"/>
                <w:szCs w:val="20"/>
              </w:rPr>
              <w:t>прямой</w:t>
            </w:r>
            <w:proofErr w:type="gramEnd"/>
            <w:r w:rsidRPr="00367384">
              <w:rPr>
                <w:rFonts w:ascii="Times New Roman" w:eastAsia="Calibri" w:hAnsi="Times New Roman" w:cs="Times New Roman"/>
                <w:sz w:val="20"/>
                <w:szCs w:val="20"/>
              </w:rPr>
              <w:t>. Одноразовый, стерильный.</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10</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Индефлятор</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 Наличие Y-конектора и устройства для вращения проводника.</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30</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 xml:space="preserve">Устройство для закрытия сосудистого доступа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roofErr w:type="gramStart"/>
            <w:r w:rsidRPr="00367384">
              <w:rPr>
                <w:rFonts w:ascii="Times New Roman" w:eastAsia="Calibri" w:hAnsi="Times New Roman" w:cs="Times New Roman"/>
                <w:sz w:val="20"/>
                <w:szCs w:val="20"/>
              </w:rPr>
              <w:t>Устройство для закрытия сосудов представляет собой рукоятку с механизмом для фиксирования к интродьюсеру и шафт,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w:t>
            </w:r>
            <w:proofErr w:type="gramEnd"/>
            <w:r w:rsidRPr="00367384">
              <w:rPr>
                <w:rFonts w:ascii="Times New Roman" w:eastAsia="Calibri" w:hAnsi="Times New Roman" w:cs="Times New Roman"/>
                <w:sz w:val="20"/>
                <w:szCs w:val="20"/>
              </w:rPr>
              <w:t xml:space="preserve"> Система установки включает в себя интродьюсер с гемостатическим клапаном, локализатор (модифицированный расширитель) и проводник.  Наличие муфты закрывающей якорь. Материал рукоятки и шафта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интравазально и тем самым закрывает артериотомическое отверстие изнутри сосуда. Абсорбируемая коллагеновая губка имплантируется экстравазально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артериотомического отверстия между «якорем» и губкой.  Наличие порта поступления крови, показывающее положение (интра или экстраваскулярное) дистального кончика шафта.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6 F.</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10</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 xml:space="preserve">Устройство для закрытия сосудистого доступа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roofErr w:type="gramStart"/>
            <w:r w:rsidRPr="00367384">
              <w:rPr>
                <w:rFonts w:ascii="Times New Roman" w:eastAsia="Calibri" w:hAnsi="Times New Roman" w:cs="Times New Roman"/>
                <w:sz w:val="20"/>
                <w:szCs w:val="20"/>
              </w:rPr>
              <w:t>Устройство для закрытия сосудов представляет собой рукоятку с механизмом для фиксирования к интродьюсеру и шафт,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w:t>
            </w:r>
            <w:proofErr w:type="gramEnd"/>
            <w:r w:rsidRPr="00367384">
              <w:rPr>
                <w:rFonts w:ascii="Times New Roman" w:eastAsia="Calibri" w:hAnsi="Times New Roman" w:cs="Times New Roman"/>
                <w:sz w:val="20"/>
                <w:szCs w:val="20"/>
              </w:rPr>
              <w:t xml:space="preserve"> Система установки включает в себя интродьюсер с гемостатическим клапаном, локализатор (модифицированный расширитель) и проводник.  Наличие муфты закрывающей якорь. Материал рукоятки и шафта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интравазально и тем самым закрывает артериотомическое отверстие изнутри сосуда. Абсорбируемая коллагеновая губка имплантируется экстравазально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артериотомического отверстия между «якорем» и губкой.  Наличие порта поступления крови, показывающее положение (интра или экстраваскулярное) дистального кончика шафта.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w:t>
            </w:r>
            <w:r w:rsidRPr="00367384">
              <w:rPr>
                <w:rFonts w:ascii="Times New Roman" w:eastAsia="Calibri" w:hAnsi="Times New Roman" w:cs="Times New Roman"/>
                <w:sz w:val="20"/>
                <w:szCs w:val="20"/>
                <w:lang w:val="en-US"/>
              </w:rPr>
              <w:t>8</w:t>
            </w:r>
            <w:r w:rsidRPr="00367384">
              <w:rPr>
                <w:rFonts w:ascii="Times New Roman" w:eastAsia="Calibri" w:hAnsi="Times New Roman" w:cs="Times New Roman"/>
                <w:sz w:val="20"/>
                <w:szCs w:val="20"/>
              </w:rPr>
              <w:t xml:space="preserve"> F.</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5</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Дренажная система</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Дренажная система используется для удаления жидкости из полости перикарда в экстренных случаях (тампонада перикарда) или в плановом порядке. Может использоваться так же для сбора жидкости из полости перикарда в диагностических целях. Она содержит модификации, которые по сравнению с прежде используемыми системами, могут сократить время проведения процедуры. Мягкость и эластичность материалов обеспечивает безопасность процедуры. Система позволяет выполнить полное удаление жидкости из полости перикарда. В набор входит: катетер размером 8F и длиной 30 см, игла размером 18G и длиной 70 мм, j-образный проводник размером 0.038 дюйма и длиной 48 см. Шприц. Набор поставляется в единой стерильной упаковке.</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sz w:val="20"/>
                <w:szCs w:val="20"/>
              </w:rPr>
              <w:t xml:space="preserve">Y-клик коннектор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Y-коннектор гемостатический, с защелкивающимся трехступенчатым клапаном. Механизм автоматического </w:t>
            </w:r>
            <w:proofErr w:type="gramStart"/>
            <w:r w:rsidRPr="00367384">
              <w:rPr>
                <w:rFonts w:ascii="Times New Roman" w:eastAsia="Calibri" w:hAnsi="Times New Roman" w:cs="Times New Roman"/>
                <w:sz w:val="20"/>
                <w:szCs w:val="20"/>
              </w:rPr>
              <w:t>закрытия</w:t>
            </w:r>
            <w:proofErr w:type="gramEnd"/>
            <w:r w:rsidRPr="00367384">
              <w:rPr>
                <w:rFonts w:ascii="Times New Roman" w:eastAsia="Calibri" w:hAnsi="Times New Roman" w:cs="Times New Roman"/>
                <w:sz w:val="20"/>
                <w:szCs w:val="20"/>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 Диаметр 7</w:t>
            </w:r>
            <w:r w:rsidRPr="00367384">
              <w:rPr>
                <w:rFonts w:ascii="Times New Roman" w:eastAsia="Calibri" w:hAnsi="Times New Roman" w:cs="Times New Roman"/>
                <w:sz w:val="20"/>
                <w:szCs w:val="20"/>
                <w:lang w:val="en-US"/>
              </w:rPr>
              <w:t>F</w:t>
            </w:r>
            <w:r w:rsidRPr="00367384">
              <w:rPr>
                <w:rFonts w:ascii="Times New Roman" w:eastAsia="Calibri" w:hAnsi="Times New Roman" w:cs="Times New Roman"/>
                <w:sz w:val="20"/>
                <w:szCs w:val="20"/>
              </w:rPr>
              <w:t>.</w:t>
            </w:r>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40</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 xml:space="preserve">Белье операционное </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Состав: 2 простыни для инструментального  стола 150х150±1см.  Материал - антистатическая полиэтиленовая пленка размером 150х150 и плотностью не менее 55 г/кв.м. Критическая (усиленная) зона размером 75х150±1см. Материал  зоны усиления - полипропилен плотностью  не менее 30 г/кв.м. 1 простыня для радиальной ангиографии 240х370±1см.  Материал - двухслойный в центральной части простыни размером 100х225±1см и общей плотностью не менее 60 г/кв</w:t>
            </w:r>
            <w:proofErr w:type="gramStart"/>
            <w:r w:rsidRPr="00367384">
              <w:rPr>
                <w:rFonts w:ascii="Times New Roman" w:eastAsia="Calibri" w:hAnsi="Times New Roman" w:cs="Times New Roman"/>
                <w:sz w:val="20"/>
                <w:szCs w:val="20"/>
              </w:rPr>
              <w:t>.м</w:t>
            </w:r>
            <w:proofErr w:type="gramEnd"/>
            <w:r w:rsidRPr="00367384">
              <w:rPr>
                <w:rFonts w:ascii="Times New Roman" w:eastAsia="Calibri" w:hAnsi="Times New Roman" w:cs="Times New Roman"/>
                <w:sz w:val="20"/>
                <w:szCs w:val="20"/>
              </w:rPr>
              <w:t xml:space="preserve">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Прозрачная полиэтиленовая пленка по бокам простыни для обзора панели управления  размером  75х150±1см и толщиной не менее 50 мкм. Простыня имеет 2 отверстия для бедренного доступа размером 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силиконизированной бумаги плотностью  не менее  93 г/кв.м. и размером 17,5х17,5±1см. Зона усиления вокруг отверстий в виде дополнительной накладки размером 110х240±1см. Плотность материала зоны усиления  не менее 87 г/кв.м. Материал зоны усиления - гидрофильный полипропилен плотностью не менее 60 г/кв.м. и  антистатическая полиэтиленовая пленка плотностью не менее 27 г/кв.м. Соответствие ГОСТ EN 13795-3-2011 (высококачественное исполнение в критической зоне изделия). </w:t>
            </w:r>
            <w:proofErr w:type="gramStart"/>
            <w:r w:rsidRPr="00367384">
              <w:rPr>
                <w:rFonts w:ascii="Times New Roman" w:eastAsia="Calibri" w:hAnsi="Times New Roman" w:cs="Times New Roman"/>
                <w:sz w:val="20"/>
                <w:szCs w:val="20"/>
              </w:rPr>
              <w:t>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Lg (CFU) - не требуется, микробная проницаемость во влажном</w:t>
            </w:r>
            <w:proofErr w:type="gramEnd"/>
            <w:r w:rsidRPr="00367384">
              <w:rPr>
                <w:rFonts w:ascii="Times New Roman" w:eastAsia="Calibri" w:hAnsi="Times New Roman" w:cs="Times New Roman"/>
                <w:sz w:val="20"/>
                <w:szCs w:val="20"/>
              </w:rPr>
              <w:t xml:space="preserve"> состоянии  6,0 BI, микробная чистота  не более 2,0 Lg (CFU/дм</w:t>
            </w:r>
            <w:proofErr w:type="gramStart"/>
            <w:r w:rsidRPr="00367384">
              <w:rPr>
                <w:rFonts w:ascii="Times New Roman" w:eastAsia="Calibri" w:hAnsi="Times New Roman" w:cs="Times New Roman"/>
                <w:sz w:val="20"/>
                <w:szCs w:val="20"/>
              </w:rPr>
              <w:t>2</w:t>
            </w:r>
            <w:proofErr w:type="gramEnd"/>
            <w:r w:rsidRPr="00367384">
              <w:rPr>
                <w:rFonts w:ascii="Times New Roman" w:eastAsia="Calibri" w:hAnsi="Times New Roman" w:cs="Times New Roman"/>
                <w:sz w:val="20"/>
                <w:szCs w:val="20"/>
              </w:rPr>
              <w:t>), пылеворсоотделение,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75г/кв</w:t>
            </w:r>
            <w:proofErr w:type="gramStart"/>
            <w:r w:rsidRPr="00367384">
              <w:rPr>
                <w:rFonts w:ascii="Times New Roman" w:eastAsia="Calibri" w:hAnsi="Times New Roman" w:cs="Times New Roman"/>
                <w:sz w:val="20"/>
                <w:szCs w:val="20"/>
              </w:rPr>
              <w:t>.м</w:t>
            </w:r>
            <w:proofErr w:type="gramEnd"/>
            <w:r w:rsidRPr="00367384">
              <w:rPr>
                <w:rFonts w:ascii="Times New Roman" w:eastAsia="Calibri" w:hAnsi="Times New Roman" w:cs="Times New Roman"/>
                <w:sz w:val="20"/>
                <w:szCs w:val="20"/>
              </w:rPr>
              <w:t xml:space="preserve">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3 слой - полипропилен на внутренней стороне простыни плотностью не менее 15 г/кв.м). Адгезивная полоса размером 50х5±1см.. 1 впитывающая пеленка 43х68,5±1 см; Материал - 100%-хлопок нетканый плотностью не менее 65 г/кв.м.</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2 полотенца 30х40±1см.  Материал – целлюлоза плотностью  не менее  60 г/кв.м. Впитывающая способность  не менее 400 г/кв</w:t>
            </w:r>
            <w:proofErr w:type="gramStart"/>
            <w:r w:rsidRPr="00367384">
              <w:rPr>
                <w:rFonts w:ascii="Times New Roman" w:eastAsia="Calibri" w:hAnsi="Times New Roman" w:cs="Times New Roman"/>
                <w:sz w:val="20"/>
                <w:szCs w:val="20"/>
              </w:rPr>
              <w:t>.м</w:t>
            </w:r>
            <w:proofErr w:type="gramEnd"/>
            <w:r w:rsidRPr="00367384">
              <w:rPr>
                <w:rFonts w:ascii="Times New Roman" w:eastAsia="Calibri" w:hAnsi="Times New Roman" w:cs="Times New Roman"/>
                <w:sz w:val="20"/>
                <w:szCs w:val="20"/>
              </w:rPr>
              <w:t xml:space="preserve">,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 Упаковано - 1 </w:t>
            </w:r>
            <w:proofErr w:type="gramStart"/>
            <w:r w:rsidRPr="00367384">
              <w:rPr>
                <w:rFonts w:ascii="Times New Roman" w:eastAsia="Calibri" w:hAnsi="Times New Roman" w:cs="Times New Roman"/>
                <w:sz w:val="20"/>
                <w:szCs w:val="20"/>
              </w:rPr>
              <w:t>шт</w:t>
            </w:r>
            <w:proofErr w:type="gramEnd"/>
          </w:p>
        </w:tc>
        <w:tc>
          <w:tcPr>
            <w:tcW w:w="743" w:type="dxa"/>
            <w:tcBorders>
              <w:top w:val="single" w:sz="4" w:space="0" w:color="auto"/>
              <w:left w:val="single" w:sz="4" w:space="0" w:color="auto"/>
              <w:bottom w:val="single" w:sz="4" w:space="0" w:color="auto"/>
              <w:right w:val="single" w:sz="4" w:space="0" w:color="auto"/>
            </w:tcBorders>
            <w:vAlign w:val="bottom"/>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30</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Катетер внутрисосудистый проводниковый, одноразового использования</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Стерильная гибкая трубка, предназначенная для чрескожного транслюминального проведения и размещения диагностических/интервенционных катетеров или отведений (например, отведений электрокардиостимулятора, дилатационного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инфузий и не является микрокатетером (т.е., не предназначено для доступа к выборочным мелким сосудам). Может включать набор одноразовых изделий для чрескожного введения. Это изделие для одноразового использования. </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Дополнительные характеристики:</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Необходимо наличие Cross-Cut клапана.</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Наличие рентгенконтрастного маркера (золотой спирали) на расстоянии 5 мм от дистального кончика катетера. </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Наличие гидрофильного покрытия на дистальной части 15 см.</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Наличие дилататора с сужающимся кончиком, выступающего на 5 см. Наличие внутреннего просвета: 6Fr. Наличие внутреннего PTFE покрытия. Наличие стальной оплетки в среднем слое стенки. Длина катетера: 90 см</w:t>
            </w:r>
          </w:p>
        </w:tc>
        <w:tc>
          <w:tcPr>
            <w:tcW w:w="7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1</w:t>
            </w:r>
          </w:p>
        </w:tc>
      </w:tr>
      <w:tr w:rsidR="0087271F" w:rsidRPr="0019454C" w:rsidTr="005F1899">
        <w:trPr>
          <w:trHeight w:val="47"/>
        </w:trPr>
        <w:tc>
          <w:tcPr>
            <w:tcW w:w="709"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87271F">
            <w:pPr>
              <w:pStyle w:val="a3"/>
              <w:numPr>
                <w:ilvl w:val="0"/>
                <w:numId w:val="5"/>
              </w:numPr>
              <w:spacing w:after="0" w:line="240" w:lineRule="auto"/>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Катетер внутрисосудистый проводниковый, одноразового использования</w:t>
            </w:r>
          </w:p>
        </w:tc>
        <w:tc>
          <w:tcPr>
            <w:tcW w:w="12616"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Стерильная гибкая трубка, предназначенная для чрескожного транслюминального проведения и размещения диагностических/интервенционных катетеров или отведений (например, отведений электрокардиостимулятора, дилатационного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инфузий и не является микрокатетером (т.е., не предназначено для доступа к выборочным мелким сосудам). Может включать набор одноразовых изделий для чрескожного введения. Это изделие для одноразового использования. </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Дополнительные характеристики:</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Необходимо наличие Cross-Cut клапана.</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 xml:space="preserve">Наличие рентгенконтрастного маркера (золотой спирали) на расстоянии 5 мм от дистального кончика катетера. </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Наличие гидрофильного покрытия на дистальной части 15 см.</w:t>
            </w:r>
          </w:p>
          <w:p w:rsidR="0087271F" w:rsidRPr="00367384" w:rsidRDefault="0087271F" w:rsidP="005F1899">
            <w:pPr>
              <w:spacing w:after="0" w:line="240" w:lineRule="auto"/>
              <w:jc w:val="both"/>
              <w:rPr>
                <w:rFonts w:ascii="Times New Roman" w:eastAsia="Calibri" w:hAnsi="Times New Roman" w:cs="Times New Roman"/>
                <w:sz w:val="20"/>
                <w:szCs w:val="20"/>
              </w:rPr>
            </w:pPr>
            <w:r w:rsidRPr="00367384">
              <w:rPr>
                <w:rFonts w:ascii="Times New Roman" w:eastAsia="Calibri" w:hAnsi="Times New Roman" w:cs="Times New Roman"/>
                <w:sz w:val="20"/>
                <w:szCs w:val="20"/>
              </w:rPr>
              <w:t>Наличие дилататора с сужающимся кончиком, выступающего на 5 см. Наличие внутреннего просвета: 8Fr. Наличие внутреннего PTFE покрытия. Наличие стальной оплетки в среднем слое стенки. Длина катетера: 90 см</w:t>
            </w:r>
          </w:p>
        </w:tc>
        <w:tc>
          <w:tcPr>
            <w:tcW w:w="743" w:type="dxa"/>
            <w:tcBorders>
              <w:top w:val="single" w:sz="4" w:space="0" w:color="auto"/>
              <w:left w:val="single" w:sz="4" w:space="0" w:color="auto"/>
              <w:bottom w:val="single" w:sz="4" w:space="0" w:color="auto"/>
              <w:right w:val="single" w:sz="4" w:space="0" w:color="auto"/>
            </w:tcBorders>
            <w:vAlign w:val="center"/>
          </w:tcPr>
          <w:p w:rsidR="0087271F" w:rsidRPr="00367384" w:rsidRDefault="0087271F" w:rsidP="005F1899">
            <w:pPr>
              <w:spacing w:after="0" w:line="240" w:lineRule="auto"/>
              <w:jc w:val="center"/>
              <w:rPr>
                <w:rFonts w:ascii="Times New Roman" w:eastAsia="Calibri" w:hAnsi="Times New Roman" w:cs="Times New Roman"/>
                <w:bCs/>
                <w:sz w:val="20"/>
                <w:szCs w:val="20"/>
              </w:rPr>
            </w:pPr>
            <w:r w:rsidRPr="00367384">
              <w:rPr>
                <w:rFonts w:ascii="Times New Roman" w:eastAsia="Calibri" w:hAnsi="Times New Roman" w:cs="Times New Roman"/>
                <w:bCs/>
                <w:sz w:val="20"/>
                <w:szCs w:val="20"/>
              </w:rPr>
              <w:t>2</w:t>
            </w:r>
          </w:p>
        </w:tc>
      </w:tr>
      <w:bookmarkEnd w:id="0"/>
    </w:tbl>
    <w:p w:rsidR="0087271F" w:rsidRDefault="0087271F" w:rsidP="00AC7528">
      <w:pPr>
        <w:tabs>
          <w:tab w:val="left" w:pos="1418"/>
        </w:tabs>
        <w:spacing w:after="0" w:line="240" w:lineRule="auto"/>
        <w:rPr>
          <w:rFonts w:ascii="Times New Roman" w:eastAsia="Times New Roman" w:hAnsi="Times New Roman" w:cs="Times New Roman"/>
          <w:b/>
          <w:bCs/>
          <w:sz w:val="20"/>
          <w:szCs w:val="20"/>
          <w:lang w:eastAsia="ru-RU"/>
        </w:rPr>
      </w:pPr>
    </w:p>
    <w:sectPr w:rsidR="0087271F"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B45B5E"/>
    <w:multiLevelType w:val="hybridMultilevel"/>
    <w:tmpl w:val="E0FC9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FC6E8C"/>
    <w:multiLevelType w:val="hybridMultilevel"/>
    <w:tmpl w:val="84506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A75797"/>
    <w:multiLevelType w:val="hybridMultilevel"/>
    <w:tmpl w:val="1638D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dirty"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101C2D"/>
    <w:rsid w:val="00121F58"/>
    <w:rsid w:val="001B2120"/>
    <w:rsid w:val="001B4172"/>
    <w:rsid w:val="00232BCE"/>
    <w:rsid w:val="00277528"/>
    <w:rsid w:val="00277AD3"/>
    <w:rsid w:val="00345A71"/>
    <w:rsid w:val="00367384"/>
    <w:rsid w:val="004F4F02"/>
    <w:rsid w:val="005400A5"/>
    <w:rsid w:val="00557A2C"/>
    <w:rsid w:val="006E1024"/>
    <w:rsid w:val="00765EA3"/>
    <w:rsid w:val="00860C04"/>
    <w:rsid w:val="0087271F"/>
    <w:rsid w:val="00886A7A"/>
    <w:rsid w:val="008A23C9"/>
    <w:rsid w:val="008D212B"/>
    <w:rsid w:val="009153A9"/>
    <w:rsid w:val="00927D99"/>
    <w:rsid w:val="00992758"/>
    <w:rsid w:val="00A502E1"/>
    <w:rsid w:val="00AC7528"/>
    <w:rsid w:val="00B52801"/>
    <w:rsid w:val="00BB1581"/>
    <w:rsid w:val="00BB7A81"/>
    <w:rsid w:val="00BF0B3A"/>
    <w:rsid w:val="00C23ABD"/>
    <w:rsid w:val="00C87A04"/>
    <w:rsid w:val="00CE3260"/>
    <w:rsid w:val="00D72B02"/>
    <w:rsid w:val="00E04A65"/>
    <w:rsid w:val="00EB6500"/>
    <w:rsid w:val="00EE4E35"/>
    <w:rsid w:val="00F41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94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9</Pages>
  <Words>6681</Words>
  <Characters>38084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28</cp:revision>
  <cp:lastPrinted>2020-12-29T06:56:00Z</cp:lastPrinted>
  <dcterms:created xsi:type="dcterms:W3CDTF">2016-09-21T04:34:00Z</dcterms:created>
  <dcterms:modified xsi:type="dcterms:W3CDTF">2021-06-15T08:06:00Z</dcterms:modified>
</cp:coreProperties>
</file>